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6F36A4BC"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A61887">
        <w:rPr>
          <w:rFonts w:cs="黑体"/>
          <w:b/>
          <w:sz w:val="24"/>
          <w:szCs w:val="24"/>
        </w:rPr>
        <w:t>15</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C70546" w:rsidRPr="00C70546">
        <w:rPr>
          <w:b/>
          <w:noProof/>
          <w:sz w:val="24"/>
        </w:rPr>
        <w:t>R2-2108029</w:t>
      </w:r>
    </w:p>
    <w:p w14:paraId="358F7F46" w14:textId="1851B32E" w:rsidR="003A6E93" w:rsidRPr="008A4B03" w:rsidRDefault="002E1E16" w:rsidP="00EF6FDB">
      <w:pPr>
        <w:pStyle w:val="CRCoverPage"/>
        <w:tabs>
          <w:tab w:val="right" w:pos="9639"/>
        </w:tabs>
        <w:spacing w:before="120" w:after="0"/>
        <w:rPr>
          <w:b/>
          <w:noProof/>
          <w:sz w:val="24"/>
        </w:rPr>
      </w:pPr>
      <w:r>
        <w:rPr>
          <w:rFonts w:cs="Arial"/>
          <w:b/>
          <w:sz w:val="24"/>
          <w:lang w:val="de-DE" w:eastAsia="zh-CN"/>
        </w:rPr>
        <w:t xml:space="preserve">Online, </w:t>
      </w:r>
      <w:r w:rsidR="00A61887">
        <w:rPr>
          <w:rFonts w:cs="Arial"/>
          <w:b/>
          <w:sz w:val="24"/>
          <w:lang w:val="de-DE" w:eastAsia="zh-CN"/>
        </w:rPr>
        <w:t>9</w:t>
      </w:r>
      <w:r w:rsidR="00A61887">
        <w:rPr>
          <w:rFonts w:cs="Arial"/>
          <w:b/>
          <w:sz w:val="24"/>
          <w:vertAlign w:val="superscript"/>
          <w:lang w:val="de-DE" w:eastAsia="zh-CN"/>
        </w:rPr>
        <w:t>th</w:t>
      </w:r>
      <w:r w:rsidR="00A61887">
        <w:rPr>
          <w:rFonts w:cs="Arial"/>
          <w:b/>
          <w:sz w:val="24"/>
          <w:lang w:val="de-DE" w:eastAsia="zh-CN"/>
        </w:rPr>
        <w:t xml:space="preserve"> Augest</w:t>
      </w:r>
      <w:r>
        <w:rPr>
          <w:rFonts w:cs="Arial"/>
          <w:b/>
          <w:sz w:val="24"/>
          <w:lang w:val="de-DE" w:eastAsia="zh-CN"/>
        </w:rPr>
        <w:t xml:space="preserve"> – </w:t>
      </w:r>
      <w:r w:rsidR="00A61887">
        <w:rPr>
          <w:rFonts w:cs="Arial"/>
          <w:b/>
          <w:sz w:val="24"/>
          <w:lang w:val="de-DE" w:eastAsia="zh-CN"/>
        </w:rPr>
        <w:t>27</w:t>
      </w:r>
      <w:r w:rsidR="00A61887">
        <w:rPr>
          <w:rFonts w:cs="Arial"/>
          <w:b/>
          <w:sz w:val="24"/>
          <w:vertAlign w:val="superscript"/>
          <w:lang w:val="de-DE" w:eastAsia="zh-CN"/>
        </w:rPr>
        <w:t>th</w:t>
      </w:r>
      <w:r w:rsidR="00A61887">
        <w:rPr>
          <w:rFonts w:cs="Arial"/>
          <w:b/>
          <w:sz w:val="24"/>
          <w:lang w:val="de-DE" w:eastAsia="zh-CN"/>
        </w:rPr>
        <w:t xml:space="preserve"> Augest</w:t>
      </w:r>
      <w:r>
        <w:rPr>
          <w:rFonts w:cs="Arial"/>
          <w:b/>
          <w:sz w:val="24"/>
          <w:lang w:val="de-DE" w:eastAsia="zh-CN"/>
        </w:rPr>
        <w:t>, 2021</w:t>
      </w:r>
    </w:p>
    <w:p w14:paraId="5D127F36" w14:textId="77777777" w:rsidR="00657DCD" w:rsidRDefault="00657DCD" w:rsidP="00E939B8">
      <w:pPr>
        <w:pStyle w:val="CRCoverPage"/>
        <w:tabs>
          <w:tab w:val="right" w:pos="9639"/>
        </w:tabs>
        <w:spacing w:before="120" w:after="0"/>
        <w:rPr>
          <w:rFonts w:cs="Arial"/>
          <w:b/>
          <w:sz w:val="22"/>
        </w:rPr>
      </w:pPr>
    </w:p>
    <w:p w14:paraId="29A73234" w14:textId="6F7FD1C8"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5769B4" w:rsidRPr="005769B4">
        <w:rPr>
          <w:rFonts w:ascii="Arial" w:eastAsia="宋体" w:hAnsi="Arial" w:cs="Arial"/>
          <w:sz w:val="22"/>
          <w:lang w:eastAsia="zh-CN"/>
        </w:rPr>
        <w:t>8.9.2</w:t>
      </w:r>
      <w:r w:rsidR="00A61887">
        <w:rPr>
          <w:rFonts w:ascii="Arial" w:eastAsia="宋体" w:hAnsi="Arial" w:cs="Arial"/>
          <w:sz w:val="22"/>
          <w:lang w:eastAsia="zh-CN"/>
        </w:rPr>
        <w:t>.2</w:t>
      </w:r>
    </w:p>
    <w:p w14:paraId="0E3DCAD6" w14:textId="19C2D9B1"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1FC9CB41"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D5607">
        <w:rPr>
          <w:rFonts w:ascii="Arial" w:hAnsi="Arial" w:cs="Arial"/>
          <w:sz w:val="22"/>
        </w:rPr>
        <w:t>Further considerations</w:t>
      </w:r>
      <w:r w:rsidR="00DA5648">
        <w:rPr>
          <w:rFonts w:ascii="Arial" w:hAnsi="Arial" w:cs="Arial"/>
          <w:sz w:val="22"/>
        </w:rPr>
        <w:t xml:space="preserve"> on </w:t>
      </w:r>
      <w:r w:rsidR="00774624">
        <w:rPr>
          <w:rFonts w:ascii="Arial" w:hAnsi="Arial" w:cs="Arial"/>
          <w:sz w:val="22"/>
        </w:rPr>
        <w:t xml:space="preserve">other </w:t>
      </w:r>
      <w:r w:rsidR="00DA5648">
        <w:rPr>
          <w:rFonts w:ascii="Arial" w:hAnsi="Arial" w:cs="Arial"/>
          <w:sz w:val="22"/>
        </w:rPr>
        <w:t>paging enhancements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40BA1212" w14:textId="7A08D564" w:rsidR="00B86162" w:rsidRDefault="00EF1B9B" w:rsidP="00EB4D8D">
      <w:pPr>
        <w:jc w:val="both"/>
        <w:rPr>
          <w:rFonts w:eastAsia="宋体"/>
          <w:lang w:eastAsia="zh-CN"/>
        </w:rPr>
      </w:pPr>
      <w:r w:rsidRPr="00EF1B9B">
        <w:rPr>
          <w:lang w:eastAsia="zh-CN"/>
        </w:rPr>
        <w:t xml:space="preserve">During </w:t>
      </w:r>
      <w:r w:rsidR="00D36D9F">
        <w:rPr>
          <w:lang w:eastAsia="zh-CN"/>
        </w:rPr>
        <w:t xml:space="preserve">previous </w:t>
      </w:r>
      <w:r w:rsidR="00D56650">
        <w:rPr>
          <w:lang w:eastAsia="zh-CN"/>
        </w:rPr>
        <w:t>discussions</w:t>
      </w:r>
      <w:r w:rsidRPr="00EF1B9B">
        <w:rPr>
          <w:lang w:eastAsia="zh-CN"/>
        </w:rPr>
        <w:t xml:space="preserve">, </w:t>
      </w:r>
      <w:r w:rsidR="003E0205">
        <w:rPr>
          <w:lang w:eastAsia="zh-CN"/>
        </w:rPr>
        <w:t xml:space="preserve">companies proposed various paging enhancements which can be decoupled with the UE </w:t>
      </w:r>
      <w:r w:rsidR="00525653">
        <w:rPr>
          <w:lang w:eastAsia="zh-CN"/>
        </w:rPr>
        <w:t>sub</w:t>
      </w:r>
      <w:r w:rsidR="003E0205">
        <w:rPr>
          <w:lang w:eastAsia="zh-CN"/>
        </w:rPr>
        <w:t xml:space="preserve">grouping </w:t>
      </w:r>
      <w:r w:rsidR="00EB4D8D">
        <w:rPr>
          <w:lang w:eastAsia="zh-CN"/>
        </w:rPr>
        <w:t>mechanism</w:t>
      </w:r>
      <w:r w:rsidR="00F24C3B">
        <w:rPr>
          <w:lang w:eastAsia="zh-CN"/>
        </w:rPr>
        <w:t>, including the CN/</w:t>
      </w:r>
      <w:r w:rsidRPr="00EF1B9B">
        <w:rPr>
          <w:lang w:eastAsia="zh-CN"/>
        </w:rPr>
        <w:t>RAN paging different</w:t>
      </w:r>
      <w:r>
        <w:rPr>
          <w:lang w:eastAsia="zh-CN"/>
        </w:rPr>
        <w:t>iation,</w:t>
      </w:r>
      <w:r w:rsidR="003E0205">
        <w:rPr>
          <w:lang w:eastAsia="zh-CN"/>
        </w:rPr>
        <w:t xml:space="preserve"> the mobility indicator</w:t>
      </w:r>
      <w:r w:rsidRPr="00EF1B9B">
        <w:rPr>
          <w:lang w:eastAsia="zh-CN"/>
        </w:rPr>
        <w:t>, etc</w:t>
      </w:r>
      <w:r w:rsidR="00891F5D">
        <w:rPr>
          <w:lang w:eastAsia="zh-CN"/>
        </w:rPr>
        <w:t>.</w:t>
      </w:r>
      <w:r w:rsidR="00FD3349">
        <w:rPr>
          <w:lang w:eastAsia="zh-CN"/>
        </w:rPr>
        <w:t xml:space="preserve"> [1]</w:t>
      </w:r>
      <w:r w:rsidRPr="00EF1B9B">
        <w:rPr>
          <w:lang w:eastAsia="zh-CN"/>
        </w:rPr>
        <w:t>.</w:t>
      </w:r>
      <w:r w:rsidR="00993658">
        <w:rPr>
          <w:lang w:eastAsia="zh-CN"/>
        </w:rPr>
        <w:t xml:space="preserve"> </w:t>
      </w:r>
      <w:r w:rsidR="00D702BA">
        <w:rPr>
          <w:lang w:eastAsia="zh-CN"/>
        </w:rPr>
        <w:t xml:space="preserve">We think </w:t>
      </w:r>
      <w:r w:rsidR="007C0BB2">
        <w:rPr>
          <w:lang w:eastAsia="zh-CN"/>
        </w:rPr>
        <w:t>these</w:t>
      </w:r>
      <w:r w:rsidR="00C614EA">
        <w:rPr>
          <w:lang w:eastAsia="zh-CN"/>
        </w:rPr>
        <w:t xml:space="preserve"> </w:t>
      </w:r>
      <w:r w:rsidR="007C0BB2">
        <w:rPr>
          <w:lang w:eastAsia="zh-CN"/>
        </w:rPr>
        <w:t>a</w:t>
      </w:r>
      <w:r w:rsidR="00D702BA">
        <w:rPr>
          <w:lang w:eastAsia="zh-CN"/>
        </w:rPr>
        <w:t xml:space="preserve">pproaches can </w:t>
      </w:r>
      <w:r w:rsidR="00C614EA">
        <w:rPr>
          <w:lang w:eastAsia="zh-CN"/>
        </w:rPr>
        <w:t>bring benefits.</w:t>
      </w:r>
    </w:p>
    <w:p w14:paraId="664B1DE9" w14:textId="15801907"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t>
      </w:r>
      <w:r w:rsidR="00A32481">
        <w:rPr>
          <w:rFonts w:eastAsia="宋体"/>
          <w:lang w:eastAsia="zh-CN"/>
        </w:rPr>
        <w:t>we investigate</w:t>
      </w:r>
      <w:r w:rsidR="00DE3DD9">
        <w:rPr>
          <w:rFonts w:eastAsia="宋体"/>
          <w:lang w:eastAsia="zh-CN"/>
        </w:rPr>
        <w:t xml:space="preserve"> </w:t>
      </w:r>
      <w:r w:rsidR="00EB4D8D">
        <w:rPr>
          <w:rFonts w:eastAsia="宋体"/>
          <w:lang w:eastAsia="zh-CN"/>
        </w:rPr>
        <w:t>other</w:t>
      </w:r>
      <w:r w:rsidR="009B79CE">
        <w:rPr>
          <w:rFonts w:eastAsia="宋体"/>
          <w:lang w:eastAsia="zh-CN"/>
        </w:rPr>
        <w:t xml:space="preserve"> </w:t>
      </w:r>
      <w:r w:rsidR="00EB4D8D">
        <w:rPr>
          <w:rFonts w:eastAsia="宋体"/>
          <w:lang w:eastAsia="zh-CN"/>
        </w:rPr>
        <w:t xml:space="preserve">possible </w:t>
      </w:r>
      <w:r w:rsidR="009B79CE">
        <w:rPr>
          <w:rFonts w:eastAsia="宋体"/>
          <w:lang w:eastAsia="zh-CN"/>
        </w:rPr>
        <w:t>paging</w:t>
      </w:r>
      <w:r w:rsidR="00A32481" w:rsidRPr="00A32481">
        <w:rPr>
          <w:rFonts w:eastAsia="宋体"/>
          <w:lang w:eastAsia="zh-CN"/>
        </w:rPr>
        <w:t xml:space="preserve"> enhancements</w:t>
      </w:r>
      <w:r w:rsidR="00915CD5">
        <w:rPr>
          <w:rFonts w:eastAsia="宋体"/>
          <w:lang w:eastAsia="zh-CN"/>
        </w:rPr>
        <w:t xml:space="preserve"> besides </w:t>
      </w:r>
      <w:r w:rsidR="00EB4D8D">
        <w:rPr>
          <w:rFonts w:eastAsia="宋体"/>
          <w:lang w:eastAsia="zh-CN"/>
        </w:rPr>
        <w:t>the UE grouping mechanism</w:t>
      </w:r>
      <w:r w:rsidR="00A3280A">
        <w:rPr>
          <w:rFonts w:eastAsia="宋体"/>
          <w:lang w:eastAsia="zh-CN"/>
        </w:rPr>
        <w:t>.</w:t>
      </w:r>
      <w:r w:rsidR="0005549A">
        <w:rPr>
          <w:rFonts w:eastAsia="宋体"/>
          <w:lang w:eastAsia="zh-CN"/>
        </w:rPr>
        <w:t xml:space="preserve"> </w:t>
      </w:r>
    </w:p>
    <w:p w14:paraId="1D03A2F8" w14:textId="5A744CD0" w:rsidR="00030EFB" w:rsidRDefault="00764ECF" w:rsidP="009B1D31">
      <w:pPr>
        <w:pStyle w:val="1"/>
        <w:pBdr>
          <w:top w:val="single" w:sz="12" w:space="2" w:color="auto"/>
        </w:pBdr>
        <w:jc w:val="both"/>
        <w:rPr>
          <w:rFonts w:eastAsia="宋体"/>
          <w:lang w:eastAsia="zh-CN"/>
        </w:rPr>
      </w:pPr>
      <w:r>
        <w:rPr>
          <w:rFonts w:eastAsia="宋体" w:hint="eastAsia"/>
          <w:lang w:eastAsia="zh-CN"/>
        </w:rPr>
        <w:t>Discussion</w:t>
      </w:r>
    </w:p>
    <w:p w14:paraId="069A8A6B" w14:textId="7C40F950" w:rsidR="00CE569B" w:rsidRDefault="007D29CA" w:rsidP="00012399">
      <w:pPr>
        <w:pStyle w:val="2"/>
        <w:spacing w:after="240"/>
      </w:pPr>
      <w:r>
        <w:t>Paging differentiation</w:t>
      </w:r>
    </w:p>
    <w:p w14:paraId="5B2D010E" w14:textId="3112C1AC" w:rsidR="00217C80" w:rsidRPr="0025260A" w:rsidRDefault="00B379D8" w:rsidP="00217C80">
      <w:pPr>
        <w:pStyle w:val="afc"/>
        <w:numPr>
          <w:ilvl w:val="0"/>
          <w:numId w:val="21"/>
        </w:numPr>
        <w:ind w:firstLineChars="0"/>
        <w:jc w:val="both"/>
        <w:rPr>
          <w:rFonts w:eastAsia="宋体"/>
          <w:kern w:val="2"/>
          <w:u w:val="single"/>
          <w:lang w:eastAsia="zh-CN"/>
        </w:rPr>
      </w:pPr>
      <w:r>
        <w:rPr>
          <w:rFonts w:eastAsia="宋体"/>
          <w:kern w:val="2"/>
          <w:u w:val="single"/>
          <w:lang w:eastAsia="zh-CN"/>
        </w:rPr>
        <w:t>CN/</w:t>
      </w:r>
      <w:r w:rsidR="00217C80">
        <w:rPr>
          <w:rFonts w:eastAsia="宋体"/>
          <w:kern w:val="2"/>
          <w:u w:val="single"/>
          <w:lang w:eastAsia="zh-CN"/>
        </w:rPr>
        <w:t>RAN paging differentiation</w:t>
      </w:r>
    </w:p>
    <w:p w14:paraId="2CC53171" w14:textId="105628B0" w:rsidR="006C1700" w:rsidRDefault="006C1700" w:rsidP="006C1700">
      <w:pPr>
        <w:jc w:val="both"/>
        <w:rPr>
          <w:rFonts w:eastAsia="宋体"/>
          <w:lang w:val="en-US" w:eastAsia="zh-CN"/>
        </w:rPr>
      </w:pPr>
      <w:r>
        <w:rPr>
          <w:rFonts w:eastAsia="宋体"/>
          <w:lang w:val="en-US" w:eastAsia="zh-CN"/>
        </w:rPr>
        <w:t>T</w:t>
      </w:r>
      <w:r w:rsidRPr="00174A0D">
        <w:rPr>
          <w:rFonts w:eastAsia="宋体"/>
          <w:lang w:val="en-US" w:eastAsia="zh-CN"/>
        </w:rPr>
        <w:t>he issue of unnecessary RAN paging reception by the RRC_IDLE UEs</w:t>
      </w:r>
      <w:r>
        <w:rPr>
          <w:rFonts w:eastAsia="宋体"/>
          <w:lang w:val="en-US" w:eastAsia="zh-CN"/>
        </w:rPr>
        <w:t xml:space="preserve"> was raised before</w:t>
      </w:r>
      <w:r w:rsidRPr="00174A0D">
        <w:rPr>
          <w:rFonts w:eastAsia="宋体"/>
          <w:lang w:val="en-US" w:eastAsia="zh-CN"/>
        </w:rPr>
        <w:t>. Considering that the RRC_INACTIVE UEs are general more likely to be paged than RRC_IDLE UEs, we think the mentioned issue exists and power saving gain for RRC_IDLE UEs can be achieved if such irrelevant paging receptions are avoid</w:t>
      </w:r>
      <w:r>
        <w:rPr>
          <w:rFonts w:eastAsia="宋体"/>
          <w:lang w:val="en-US" w:eastAsia="zh-CN"/>
        </w:rPr>
        <w:t>ed</w:t>
      </w:r>
      <w:r w:rsidRPr="00174A0D">
        <w:rPr>
          <w:rFonts w:eastAsia="宋体"/>
          <w:lang w:val="en-US" w:eastAsia="zh-CN"/>
        </w:rPr>
        <w:t xml:space="preserve">. Besides, considering that the number of RRC_IDLE UEs may be large, we think it is worthwhile to pursue such power saving gain since a large portion of UEs can </w:t>
      </w:r>
      <w:r>
        <w:rPr>
          <w:rFonts w:eastAsia="宋体"/>
          <w:lang w:val="en-US" w:eastAsia="zh-CN"/>
        </w:rPr>
        <w:t>get</w:t>
      </w:r>
      <w:r w:rsidRPr="00174A0D">
        <w:rPr>
          <w:rFonts w:eastAsia="宋体"/>
          <w:lang w:val="en-US" w:eastAsia="zh-CN"/>
        </w:rPr>
        <w:t xml:space="preserve"> benefits.</w:t>
      </w:r>
      <w:r>
        <w:rPr>
          <w:rFonts w:eastAsia="宋体"/>
          <w:lang w:val="en-US" w:eastAsia="zh-CN"/>
        </w:rPr>
        <w:t xml:space="preserve"> Specific analysis </w:t>
      </w:r>
      <w:r>
        <w:rPr>
          <w:rFonts w:eastAsia="宋体" w:hint="eastAsia"/>
          <w:lang w:val="en-US" w:eastAsia="zh-CN"/>
        </w:rPr>
        <w:t>is</w:t>
      </w:r>
      <w:r>
        <w:rPr>
          <w:rFonts w:eastAsia="宋体"/>
          <w:lang w:val="en-US" w:eastAsia="zh-CN"/>
        </w:rPr>
        <w:t xml:space="preserve"> given as follows.</w:t>
      </w:r>
    </w:p>
    <w:p w14:paraId="24069704" w14:textId="77777777" w:rsidR="006C1700" w:rsidRDefault="006C1700" w:rsidP="006C1700">
      <w:pPr>
        <w:overflowPunct/>
        <w:snapToGrid w:val="0"/>
        <w:spacing w:after="120"/>
        <w:jc w:val="both"/>
        <w:textAlignment w:val="auto"/>
        <w:rPr>
          <w:rFonts w:eastAsia="宋体"/>
          <w:lang w:val="en-US"/>
        </w:rPr>
      </w:pPr>
      <w:r w:rsidRPr="00642470">
        <w:rPr>
          <w:rFonts w:eastAsia="宋体"/>
          <w:lang w:val="en-US"/>
        </w:rPr>
        <w:t>Here, we assume the ‘traffic model’ in idle mode is as follows:</w:t>
      </w:r>
    </w:p>
    <w:p w14:paraId="2BDC3B90" w14:textId="47E661E0" w:rsidR="006C1700" w:rsidRPr="007A35B8" w:rsidRDefault="006C1700" w:rsidP="006C1700">
      <w:pPr>
        <w:spacing w:after="120"/>
        <w:jc w:val="center"/>
        <w:rPr>
          <w:lang w:eastAsia="zh-CN"/>
        </w:rPr>
      </w:pPr>
      <w:r>
        <w:rPr>
          <w:lang w:eastAsia="zh-CN"/>
        </w:rPr>
        <w:t xml:space="preserve">Table </w:t>
      </w:r>
      <w:r w:rsidR="00675848">
        <w:rPr>
          <w:lang w:eastAsia="zh-CN"/>
        </w:rPr>
        <w:t>1</w:t>
      </w:r>
      <w:r>
        <w:rPr>
          <w:lang w:eastAsia="zh-CN"/>
        </w:rPr>
        <w:t xml:space="preserve"> Parameters of traffic mode in idle mode</w:t>
      </w:r>
    </w:p>
    <w:tbl>
      <w:tblPr>
        <w:tblStyle w:val="4-5"/>
        <w:tblW w:w="0" w:type="auto"/>
        <w:jc w:val="center"/>
        <w:tblLook w:val="04A0" w:firstRow="1" w:lastRow="0" w:firstColumn="1" w:lastColumn="0" w:noHBand="0" w:noVBand="1"/>
      </w:tblPr>
      <w:tblGrid>
        <w:gridCol w:w="3539"/>
        <w:gridCol w:w="1276"/>
      </w:tblGrid>
      <w:tr w:rsidR="006C1700" w:rsidRPr="00D402F4" w14:paraId="21F00860" w14:textId="77777777" w:rsidTr="000E20B2">
        <w:trPr>
          <w:cnfStyle w:val="100000000000" w:firstRow="1" w:lastRow="0" w:firstColumn="0" w:lastColumn="0" w:oddVBand="0" w:evenVBand="0" w:oddHBand="0" w:evenHBand="0" w:firstRowFirstColumn="0" w:firstRowLastColumn="0" w:lastRowFirstColumn="0" w:lastRowLastColumn="0"/>
          <w:trHeight w:val="435"/>
          <w:jc w:val="center"/>
        </w:trPr>
        <w:tc>
          <w:tcPr>
            <w:cnfStyle w:val="001000000000" w:firstRow="0" w:lastRow="0" w:firstColumn="1" w:lastColumn="0" w:oddVBand="0" w:evenVBand="0" w:oddHBand="0" w:evenHBand="0" w:firstRowFirstColumn="0" w:firstRowLastColumn="0" w:lastRowFirstColumn="0" w:lastRowLastColumn="0"/>
            <w:tcW w:w="3539" w:type="dxa"/>
            <w:tcBorders>
              <w:right w:val="single" w:sz="6" w:space="0" w:color="8EAADB" w:themeColor="accent5" w:themeTint="99"/>
            </w:tcBorders>
            <w:shd w:val="clear" w:color="auto" w:fill="BDD6EE" w:themeFill="accent1" w:themeFillTint="66"/>
            <w:vAlign w:val="center"/>
          </w:tcPr>
          <w:p w14:paraId="3AE5C540" w14:textId="77777777" w:rsidR="006C1700" w:rsidRPr="00470C12" w:rsidRDefault="006C1700" w:rsidP="000E20B2">
            <w:pPr>
              <w:overflowPunct/>
              <w:snapToGrid w:val="0"/>
              <w:spacing w:after="0"/>
              <w:jc w:val="both"/>
              <w:textAlignment w:val="auto"/>
              <w:rPr>
                <w:rFonts w:eastAsia="宋体"/>
                <w:color w:val="000000" w:themeColor="text1"/>
                <w:sz w:val="21"/>
                <w:lang w:eastAsia="zh-CN"/>
              </w:rPr>
            </w:pPr>
            <w:r w:rsidRPr="00470C12">
              <w:rPr>
                <w:rFonts w:eastAsia="宋体"/>
                <w:color w:val="000000" w:themeColor="text1"/>
                <w:sz w:val="21"/>
                <w:lang w:eastAsia="zh-CN"/>
              </w:rPr>
              <w:t>Parameter</w:t>
            </w:r>
          </w:p>
        </w:tc>
        <w:tc>
          <w:tcPr>
            <w:tcW w:w="1276" w:type="dxa"/>
            <w:tcBorders>
              <w:left w:val="single" w:sz="6" w:space="0" w:color="8EAADB" w:themeColor="accent5" w:themeTint="99"/>
            </w:tcBorders>
            <w:shd w:val="clear" w:color="auto" w:fill="BDD6EE" w:themeFill="accent1" w:themeFillTint="66"/>
            <w:vAlign w:val="center"/>
          </w:tcPr>
          <w:p w14:paraId="1BCCFC19" w14:textId="77777777" w:rsidR="006C1700" w:rsidRPr="00470C12" w:rsidRDefault="006C1700" w:rsidP="000E20B2">
            <w:pPr>
              <w:overflowPunct/>
              <w:snapToGrid w:val="0"/>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宋体"/>
                <w:color w:val="000000" w:themeColor="text1"/>
                <w:sz w:val="21"/>
                <w:lang w:eastAsia="zh-CN"/>
              </w:rPr>
            </w:pPr>
            <w:r w:rsidRPr="00470C12">
              <w:rPr>
                <w:rFonts w:eastAsia="宋体"/>
                <w:color w:val="000000" w:themeColor="text1"/>
                <w:sz w:val="21"/>
                <w:lang w:eastAsia="zh-CN"/>
              </w:rPr>
              <w:t>Notation</w:t>
            </w:r>
          </w:p>
        </w:tc>
      </w:tr>
      <w:tr w:rsidR="006C1700" w:rsidRPr="00642470" w14:paraId="32A6F6F5" w14:textId="77777777" w:rsidTr="000E20B2">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107E14AF" w14:textId="77777777" w:rsidR="006C1700" w:rsidRPr="00D402F4" w:rsidRDefault="006C1700" w:rsidP="000E20B2">
            <w:pPr>
              <w:overflowPunct/>
              <w:snapToGrid w:val="0"/>
              <w:spacing w:after="0"/>
              <w:jc w:val="both"/>
              <w:textAlignment w:val="auto"/>
              <w:rPr>
                <w:rFonts w:eastAsia="宋体"/>
                <w:b w:val="0"/>
                <w:lang w:eastAsia="zh-CN"/>
              </w:rPr>
            </w:pPr>
            <w:r w:rsidRPr="00D402F4">
              <w:rPr>
                <w:rFonts w:eastAsia="宋体"/>
                <w:b w:val="0"/>
                <w:lang w:eastAsia="zh-CN"/>
              </w:rPr>
              <w:t>The number of UEs sharing the same PO</w:t>
            </w:r>
          </w:p>
        </w:tc>
        <w:tc>
          <w:tcPr>
            <w:tcW w:w="1276" w:type="dxa"/>
            <w:shd w:val="clear" w:color="auto" w:fill="ECF3FA"/>
            <w:vAlign w:val="center"/>
          </w:tcPr>
          <w:p w14:paraId="4FEC2DD4" w14:textId="77777777" w:rsidR="006C1700" w:rsidRPr="00642470" w:rsidRDefault="006C1700" w:rsidP="000E20B2">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642470">
              <w:rPr>
                <w:rFonts w:eastAsia="宋体"/>
                <w:lang w:eastAsia="zh-CN"/>
              </w:rPr>
              <w:t>N</w:t>
            </w:r>
          </w:p>
        </w:tc>
      </w:tr>
      <w:tr w:rsidR="006C1700" w:rsidRPr="00642470" w14:paraId="2B006872" w14:textId="77777777" w:rsidTr="000E20B2">
        <w:trPr>
          <w:trHeight w:val="454"/>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4A5CDFC8" w14:textId="77777777" w:rsidR="006C1700" w:rsidRPr="00D402F4" w:rsidRDefault="006C1700" w:rsidP="000E20B2">
            <w:pPr>
              <w:overflowPunct/>
              <w:snapToGrid w:val="0"/>
              <w:spacing w:after="0"/>
              <w:jc w:val="both"/>
              <w:textAlignment w:val="auto"/>
              <w:rPr>
                <w:rFonts w:eastAsia="宋体"/>
                <w:b w:val="0"/>
                <w:lang w:eastAsia="zh-CN"/>
              </w:rPr>
            </w:pPr>
            <w:r w:rsidRPr="00D402F4">
              <w:rPr>
                <w:rFonts w:eastAsia="宋体"/>
                <w:b w:val="0"/>
                <w:lang w:eastAsia="zh-CN"/>
              </w:rPr>
              <w:t>The ratio of RRC_IDLE UEs</w:t>
            </w:r>
          </w:p>
        </w:tc>
        <w:tc>
          <w:tcPr>
            <w:tcW w:w="1276" w:type="dxa"/>
            <w:vAlign w:val="center"/>
          </w:tcPr>
          <w:p w14:paraId="6801E022" w14:textId="77777777" w:rsidR="006C1700" w:rsidRPr="00642470" w:rsidRDefault="006C1700" w:rsidP="000E20B2">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642470">
              <w:rPr>
                <w:rFonts w:eastAsia="宋体" w:hint="eastAsia"/>
                <w:lang w:eastAsia="zh-CN"/>
              </w:rPr>
              <w:t>x</w:t>
            </w:r>
          </w:p>
        </w:tc>
      </w:tr>
      <w:tr w:rsidR="006C1700" w:rsidRPr="00642470" w14:paraId="4B512AC7" w14:textId="77777777" w:rsidTr="000E20B2">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49B3AD10" w14:textId="77777777" w:rsidR="006C1700" w:rsidRPr="00D402F4" w:rsidRDefault="006C1700" w:rsidP="000E20B2">
            <w:pPr>
              <w:overflowPunct/>
              <w:snapToGrid w:val="0"/>
              <w:spacing w:after="0"/>
              <w:jc w:val="both"/>
              <w:textAlignment w:val="auto"/>
              <w:rPr>
                <w:rFonts w:eastAsia="宋体"/>
                <w:b w:val="0"/>
                <w:lang w:eastAsia="zh-CN"/>
              </w:rPr>
            </w:pPr>
            <w:r w:rsidRPr="00D402F4">
              <w:rPr>
                <w:rFonts w:eastAsia="宋体"/>
                <w:b w:val="0"/>
                <w:lang w:eastAsia="zh-CN"/>
              </w:rPr>
              <w:t>The ratio of RRC_INACTIVE UEs</w:t>
            </w:r>
          </w:p>
        </w:tc>
        <w:tc>
          <w:tcPr>
            <w:tcW w:w="1276" w:type="dxa"/>
            <w:shd w:val="clear" w:color="auto" w:fill="ECF3FA"/>
            <w:vAlign w:val="center"/>
          </w:tcPr>
          <w:p w14:paraId="0D031BE0" w14:textId="77777777" w:rsidR="006C1700" w:rsidRPr="00642470" w:rsidRDefault="006C1700" w:rsidP="000E20B2">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642470">
              <w:rPr>
                <w:rFonts w:eastAsia="宋体"/>
                <w:lang w:eastAsia="zh-CN"/>
              </w:rPr>
              <w:t>y (=1-x)</w:t>
            </w:r>
          </w:p>
        </w:tc>
      </w:tr>
      <w:tr w:rsidR="006C1700" w:rsidRPr="00642470" w14:paraId="2C2ACCE8" w14:textId="77777777" w:rsidTr="000E20B2">
        <w:trPr>
          <w:trHeight w:val="454"/>
          <w:jc w:val="center"/>
        </w:trPr>
        <w:tc>
          <w:tcPr>
            <w:cnfStyle w:val="001000000000" w:firstRow="0" w:lastRow="0" w:firstColumn="1" w:lastColumn="0" w:oddVBand="0" w:evenVBand="0" w:oddHBand="0" w:evenHBand="0" w:firstRowFirstColumn="0" w:firstRowLastColumn="0" w:lastRowFirstColumn="0" w:lastRowLastColumn="0"/>
            <w:tcW w:w="3539" w:type="dxa"/>
            <w:vAlign w:val="center"/>
          </w:tcPr>
          <w:p w14:paraId="03E2FC4C" w14:textId="77777777" w:rsidR="006C1700" w:rsidRPr="00D402F4" w:rsidRDefault="006C1700" w:rsidP="000E20B2">
            <w:pPr>
              <w:overflowPunct/>
              <w:snapToGrid w:val="0"/>
              <w:spacing w:after="0"/>
              <w:jc w:val="both"/>
              <w:textAlignment w:val="auto"/>
              <w:rPr>
                <w:rFonts w:eastAsia="宋体"/>
                <w:b w:val="0"/>
                <w:lang w:eastAsia="zh-CN"/>
              </w:rPr>
            </w:pPr>
            <w:r w:rsidRPr="00D402F4">
              <w:rPr>
                <w:rFonts w:eastAsia="宋体"/>
                <w:b w:val="0"/>
                <w:lang w:eastAsia="zh-CN"/>
              </w:rPr>
              <w:t>The probability of CN paging</w:t>
            </w:r>
          </w:p>
        </w:tc>
        <w:tc>
          <w:tcPr>
            <w:tcW w:w="1276" w:type="dxa"/>
            <w:vAlign w:val="center"/>
          </w:tcPr>
          <w:p w14:paraId="35F5A795" w14:textId="77777777" w:rsidR="006C1700" w:rsidRPr="00642470" w:rsidRDefault="006C1700" w:rsidP="000E20B2">
            <w:pPr>
              <w:overflowPunct/>
              <w:snapToGrid w:val="0"/>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宋体"/>
                <w:lang w:eastAsia="zh-CN"/>
              </w:rPr>
            </w:pPr>
            <w:r w:rsidRPr="00642470">
              <w:rPr>
                <w:rFonts w:eastAsia="宋体" w:hint="eastAsia"/>
                <w:lang w:eastAsia="zh-CN"/>
              </w:rPr>
              <w:t>p</w:t>
            </w:r>
          </w:p>
        </w:tc>
      </w:tr>
      <w:tr w:rsidR="006C1700" w:rsidRPr="00642470" w14:paraId="0DEEC7CE" w14:textId="77777777" w:rsidTr="000E20B2">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3539" w:type="dxa"/>
            <w:shd w:val="clear" w:color="auto" w:fill="ECF3FA"/>
            <w:vAlign w:val="center"/>
          </w:tcPr>
          <w:p w14:paraId="0103A897" w14:textId="77777777" w:rsidR="006C1700" w:rsidRPr="00D402F4" w:rsidRDefault="006C1700" w:rsidP="000E20B2">
            <w:pPr>
              <w:overflowPunct/>
              <w:snapToGrid w:val="0"/>
              <w:spacing w:after="0"/>
              <w:jc w:val="both"/>
              <w:textAlignment w:val="auto"/>
              <w:rPr>
                <w:rFonts w:eastAsia="宋体"/>
                <w:b w:val="0"/>
                <w:lang w:eastAsia="zh-CN"/>
              </w:rPr>
            </w:pPr>
            <w:r w:rsidRPr="00D402F4">
              <w:rPr>
                <w:rFonts w:eastAsia="宋体"/>
                <w:b w:val="0"/>
                <w:lang w:eastAsia="zh-CN"/>
              </w:rPr>
              <w:t>The probability of RAN paging</w:t>
            </w:r>
          </w:p>
        </w:tc>
        <w:tc>
          <w:tcPr>
            <w:tcW w:w="1276" w:type="dxa"/>
            <w:shd w:val="clear" w:color="auto" w:fill="ECF3FA"/>
            <w:vAlign w:val="center"/>
          </w:tcPr>
          <w:p w14:paraId="04676733" w14:textId="77777777" w:rsidR="006C1700" w:rsidRPr="00642470" w:rsidRDefault="006C1700" w:rsidP="000E20B2">
            <w:pPr>
              <w:overflowPunct/>
              <w:snapToGrid w:val="0"/>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宋体"/>
                <w:lang w:eastAsia="zh-CN"/>
              </w:rPr>
            </w:pPr>
            <w:r w:rsidRPr="00642470">
              <w:rPr>
                <w:rFonts w:eastAsia="宋体" w:hint="eastAsia"/>
                <w:lang w:eastAsia="zh-CN"/>
              </w:rPr>
              <w:t>q</w:t>
            </w:r>
          </w:p>
        </w:tc>
      </w:tr>
    </w:tbl>
    <w:p w14:paraId="1C73D242" w14:textId="77777777" w:rsidR="006C1700" w:rsidRPr="00642470" w:rsidRDefault="006C1700" w:rsidP="006C1700">
      <w:pPr>
        <w:overflowPunct/>
        <w:snapToGrid w:val="0"/>
        <w:spacing w:before="240" w:after="120"/>
        <w:jc w:val="both"/>
        <w:textAlignment w:val="auto"/>
        <w:rPr>
          <w:rFonts w:eastAsia="宋体"/>
          <w:kern w:val="2"/>
          <w:lang w:eastAsia="zh-CN"/>
        </w:rPr>
      </w:pPr>
      <w:r w:rsidRPr="00642470">
        <w:rPr>
          <w:rFonts w:eastAsia="宋体"/>
          <w:kern w:val="2"/>
          <w:lang w:eastAsia="zh-CN"/>
        </w:rPr>
        <w:t xml:space="preserve">With the above parameters, the probability of different types of paging on a PO can be </w:t>
      </w:r>
      <w:r>
        <w:rPr>
          <w:rFonts w:eastAsia="宋体"/>
          <w:kern w:val="2"/>
          <w:lang w:eastAsia="zh-CN"/>
        </w:rPr>
        <w:t>derived</w:t>
      </w:r>
      <w:r w:rsidRPr="00642470">
        <w:rPr>
          <w:rFonts w:eastAsia="宋体"/>
          <w:kern w:val="2"/>
          <w:lang w:eastAsia="zh-CN"/>
        </w:rPr>
        <w:t xml:space="preserve"> by the following equations:</w:t>
      </w:r>
    </w:p>
    <w:p w14:paraId="2255ECD3" w14:textId="77777777" w:rsidR="006C1700" w:rsidRPr="00642470" w:rsidRDefault="006C1700" w:rsidP="006C1700">
      <w:pPr>
        <w:overflowPunct/>
        <w:snapToGrid w:val="0"/>
        <w:spacing w:after="120"/>
        <w:jc w:val="center"/>
        <w:textAlignment w:val="auto"/>
        <w:rPr>
          <w:rFonts w:eastAsia="宋体"/>
          <w:lang w:val="en-US" w:eastAsia="zh-CN"/>
        </w:rPr>
      </w:pPr>
      <m:oMath>
        <m:r>
          <m:rPr>
            <m:sty m:val="p"/>
          </m:rPr>
          <w:rPr>
            <w:rFonts w:ascii="Cambria Math" w:eastAsia="宋体" w:hAnsi="Cambria Math"/>
            <w:lang w:val="en-US"/>
          </w:rPr>
          <m:t>RAN paging only:</m:t>
        </m:r>
        <m:sSup>
          <m:sSupPr>
            <m:ctrlPr>
              <w:rPr>
                <w:rFonts w:ascii="Cambria Math" w:eastAsia="宋体" w:hAnsi="Cambria Math"/>
                <w:i/>
                <w:lang w:val="en-US"/>
              </w:rPr>
            </m:ctrlPr>
          </m:sSupPr>
          <m:e>
            <m:r>
              <w:rPr>
                <w:rFonts w:ascii="Cambria Math" w:eastAsia="宋体" w:hAnsi="Cambria Math"/>
                <w:lang w:val="en-US"/>
              </w:rPr>
              <m:t xml:space="preserve">               </m:t>
            </m:r>
            <m:d>
              <m:dPr>
                <m:ctrlPr>
                  <w:rPr>
                    <w:rFonts w:ascii="Cambria Math" w:eastAsia="宋体" w:hAnsi="Cambria Math"/>
                    <w:i/>
                    <w:lang w:val="en-US"/>
                  </w:rPr>
                </m:ctrlPr>
              </m:dPr>
              <m:e>
                <m:r>
                  <w:rPr>
                    <w:rFonts w:ascii="Cambria Math" w:eastAsia="宋体" w:hAnsi="Cambria Math"/>
                    <w:lang w:val="en-US"/>
                  </w:rPr>
                  <m:t>1-p</m:t>
                </m:r>
              </m:e>
            </m:d>
          </m:e>
          <m:sup>
            <m:r>
              <w:rPr>
                <w:rFonts w:ascii="Cambria Math" w:eastAsia="宋体" w:hAnsi="Cambria Math"/>
                <w:lang w:val="en-US"/>
              </w:rPr>
              <m:t>N∙x</m:t>
            </m:r>
          </m:sup>
        </m:sSup>
        <m:r>
          <m:rPr>
            <m:sty m:val="p"/>
          </m:rPr>
          <w:rPr>
            <w:rFonts w:ascii="Cambria Math" w:eastAsia="宋体" w:hAnsi="Cambria Math"/>
            <w:lang w:val="en-US"/>
          </w:rPr>
          <m:t>∙[1-</m:t>
        </m:r>
        <m:sSup>
          <m:sSupPr>
            <m:ctrlPr>
              <w:rPr>
                <w:rFonts w:ascii="Cambria Math" w:eastAsia="宋体" w:hAnsi="Cambria Math"/>
                <w:lang w:val="en-US"/>
              </w:rPr>
            </m:ctrlPr>
          </m:sSupPr>
          <m:e>
            <m:r>
              <m:rPr>
                <m:sty m:val="p"/>
              </m:rPr>
              <w:rPr>
                <w:rFonts w:ascii="Cambria Math" w:eastAsia="宋体" w:hAnsi="Cambria Math"/>
                <w:lang w:val="en-US"/>
              </w:rPr>
              <m:t>(1-q)</m:t>
            </m:r>
          </m:e>
          <m:sup>
            <m:r>
              <w:rPr>
                <w:rFonts w:ascii="Cambria Math" w:eastAsia="宋体" w:hAnsi="Cambria Math"/>
                <w:lang w:val="en-US"/>
              </w:rPr>
              <m:t>N∙y</m:t>
            </m:r>
          </m:sup>
        </m:sSup>
        <m:r>
          <m:rPr>
            <m:sty m:val="p"/>
          </m:rPr>
          <w:rPr>
            <w:rFonts w:ascii="Cambria Math" w:eastAsia="宋体" w:hAnsi="Cambria Math"/>
            <w:lang w:val="en-US"/>
          </w:rPr>
          <m:t>]</m:t>
        </m:r>
      </m:oMath>
      <w:r w:rsidRPr="00642470">
        <w:rPr>
          <w:rFonts w:eastAsia="宋体" w:hint="eastAsia"/>
          <w:lang w:val="en-US" w:eastAsia="zh-CN"/>
        </w:rPr>
        <w:t>;</w:t>
      </w:r>
    </w:p>
    <w:p w14:paraId="556B2534" w14:textId="77777777" w:rsidR="006C1700" w:rsidRPr="00642470" w:rsidRDefault="006C1700" w:rsidP="006C1700">
      <w:pPr>
        <w:overflowPunct/>
        <w:snapToGrid w:val="0"/>
        <w:spacing w:after="120"/>
        <w:jc w:val="center"/>
        <w:textAlignment w:val="auto"/>
        <w:rPr>
          <w:rFonts w:eastAsia="宋体"/>
          <w:lang w:val="en-US" w:eastAsia="zh-CN"/>
        </w:rPr>
      </w:pPr>
      <m:oMath>
        <m:r>
          <m:rPr>
            <m:sty m:val="p"/>
          </m:rPr>
          <w:rPr>
            <w:rFonts w:ascii="Cambria Math" w:eastAsia="宋体" w:hAnsi="Cambria Math"/>
            <w:lang w:val="en-US"/>
          </w:rPr>
          <m:t>CN paging only:</m:t>
        </m:r>
        <m:sSup>
          <m:sSupPr>
            <m:ctrlPr>
              <w:rPr>
                <w:rFonts w:ascii="Cambria Math" w:eastAsia="宋体" w:hAnsi="Cambria Math"/>
                <w:i/>
                <w:lang w:val="en-US"/>
              </w:rPr>
            </m:ctrlPr>
          </m:sSupPr>
          <m:e>
            <m:r>
              <w:rPr>
                <w:rFonts w:ascii="Cambria Math" w:eastAsia="宋体" w:hAnsi="Cambria Math"/>
                <w:lang w:val="en-US"/>
              </w:rPr>
              <m:t xml:space="preserve">                  </m:t>
            </m:r>
            <m:r>
              <m:rPr>
                <m:sty m:val="p"/>
              </m:rPr>
              <w:rPr>
                <w:rFonts w:ascii="Cambria Math" w:eastAsia="宋体" w:hAnsi="Cambria Math"/>
                <w:lang w:val="en-US"/>
              </w:rPr>
              <m:t>[1-</m:t>
            </m:r>
            <m:sSup>
              <m:sSupPr>
                <m:ctrlPr>
                  <w:rPr>
                    <w:rFonts w:ascii="Cambria Math" w:eastAsia="宋体" w:hAnsi="Cambria Math"/>
                    <w:lang w:val="en-US"/>
                  </w:rPr>
                </m:ctrlPr>
              </m:sSupPr>
              <m:e>
                <m:r>
                  <m:rPr>
                    <m:sty m:val="p"/>
                  </m:rPr>
                  <w:rPr>
                    <w:rFonts w:ascii="Cambria Math" w:eastAsia="宋体" w:hAnsi="Cambria Math"/>
                    <w:lang w:val="en-US"/>
                  </w:rPr>
                  <m:t>(1-p)</m:t>
                </m:r>
              </m:e>
              <m:sup>
                <m:r>
                  <w:rPr>
                    <w:rFonts w:ascii="Cambria Math" w:eastAsia="宋体" w:hAnsi="Cambria Math"/>
                    <w:lang w:val="en-US"/>
                  </w:rPr>
                  <m:t>N∙x</m:t>
                </m:r>
              </m:sup>
            </m:sSup>
            <m:r>
              <m:rPr>
                <m:sty m:val="p"/>
              </m:rPr>
              <w:rPr>
                <w:rFonts w:ascii="Cambria Math" w:eastAsia="宋体" w:hAnsi="Cambria Math"/>
                <w:lang w:val="en-US"/>
              </w:rPr>
              <m:t>]∙</m:t>
            </m:r>
            <m:d>
              <m:dPr>
                <m:ctrlPr>
                  <w:rPr>
                    <w:rFonts w:ascii="Cambria Math" w:eastAsia="宋体" w:hAnsi="Cambria Math"/>
                    <w:i/>
                    <w:lang w:val="en-US"/>
                  </w:rPr>
                </m:ctrlPr>
              </m:dPr>
              <m:e>
                <m:r>
                  <w:rPr>
                    <w:rFonts w:ascii="Cambria Math" w:eastAsia="宋体" w:hAnsi="Cambria Math"/>
                    <w:lang w:val="en-US"/>
                  </w:rPr>
                  <m:t>1-q</m:t>
                </m:r>
              </m:e>
            </m:d>
          </m:e>
          <m:sup>
            <m:r>
              <w:rPr>
                <w:rFonts w:ascii="Cambria Math" w:eastAsia="宋体" w:hAnsi="Cambria Math"/>
                <w:lang w:val="en-US"/>
              </w:rPr>
              <m:t>N∙y</m:t>
            </m:r>
          </m:sup>
        </m:sSup>
      </m:oMath>
      <w:r w:rsidRPr="00642470">
        <w:rPr>
          <w:rFonts w:eastAsia="宋体" w:hint="eastAsia"/>
          <w:lang w:val="en-US" w:eastAsia="zh-CN"/>
        </w:rPr>
        <w:t>;</w:t>
      </w:r>
    </w:p>
    <w:p w14:paraId="0A7F31D5" w14:textId="77777777" w:rsidR="006C1700" w:rsidRPr="00642470" w:rsidRDefault="006C1700" w:rsidP="006C1700">
      <w:pPr>
        <w:overflowPunct/>
        <w:snapToGrid w:val="0"/>
        <w:textAlignment w:val="auto"/>
        <w:rPr>
          <w:rFonts w:eastAsia="宋体"/>
          <w:kern w:val="2"/>
          <w:lang w:eastAsia="zh-CN"/>
        </w:rPr>
      </w:pPr>
      <m:oMathPara>
        <m:oMath>
          <m:r>
            <m:rPr>
              <m:sty m:val="p"/>
            </m:rPr>
            <w:rPr>
              <w:rFonts w:ascii="Cambria Math" w:eastAsia="宋体" w:hAnsi="Cambria Math"/>
              <w:lang w:val="en-US"/>
            </w:rPr>
            <m:t>Both CN and RAN paging:         [1-</m:t>
          </m:r>
          <m:sSup>
            <m:sSupPr>
              <m:ctrlPr>
                <w:rPr>
                  <w:rFonts w:ascii="Cambria Math" w:eastAsia="宋体" w:hAnsi="Cambria Math"/>
                  <w:lang w:val="en-US"/>
                </w:rPr>
              </m:ctrlPr>
            </m:sSupPr>
            <m:e>
              <m:r>
                <m:rPr>
                  <m:sty m:val="p"/>
                </m:rPr>
                <w:rPr>
                  <w:rFonts w:ascii="Cambria Math" w:eastAsia="宋体" w:hAnsi="Cambria Math"/>
                  <w:lang w:val="en-US"/>
                </w:rPr>
                <m:t>(1-p)</m:t>
              </m:r>
            </m:e>
            <m:sup>
              <m:r>
                <w:rPr>
                  <w:rFonts w:ascii="Cambria Math" w:eastAsia="宋体" w:hAnsi="Cambria Math"/>
                  <w:lang w:val="en-US"/>
                </w:rPr>
                <m:t>N∙x</m:t>
              </m:r>
            </m:sup>
          </m:sSup>
          <m:r>
            <m:rPr>
              <m:sty m:val="p"/>
            </m:rPr>
            <w:rPr>
              <w:rFonts w:ascii="Cambria Math" w:eastAsia="宋体" w:hAnsi="Cambria Math"/>
              <w:lang w:val="en-US"/>
            </w:rPr>
            <m:t>]∙[1-</m:t>
          </m:r>
          <m:sSup>
            <m:sSupPr>
              <m:ctrlPr>
                <w:rPr>
                  <w:rFonts w:ascii="Cambria Math" w:eastAsia="宋体" w:hAnsi="Cambria Math"/>
                  <w:lang w:val="en-US"/>
                </w:rPr>
              </m:ctrlPr>
            </m:sSupPr>
            <m:e>
              <m:r>
                <m:rPr>
                  <m:sty m:val="p"/>
                </m:rPr>
                <w:rPr>
                  <w:rFonts w:ascii="Cambria Math" w:eastAsia="宋体" w:hAnsi="Cambria Math"/>
                  <w:lang w:val="en-US"/>
                </w:rPr>
                <m:t>(1-q)</m:t>
              </m:r>
            </m:e>
            <m:sup>
              <m:r>
                <w:rPr>
                  <w:rFonts w:ascii="Cambria Math" w:eastAsia="宋体" w:hAnsi="Cambria Math"/>
                  <w:lang w:val="en-US"/>
                </w:rPr>
                <m:t>N∙y</m:t>
              </m:r>
            </m:sup>
          </m:sSup>
          <m:r>
            <m:rPr>
              <m:sty m:val="p"/>
            </m:rPr>
            <w:rPr>
              <w:rFonts w:ascii="Cambria Math" w:eastAsia="宋体" w:hAnsi="Cambria Math"/>
              <w:lang w:val="en-US"/>
            </w:rPr>
            <m:t>]</m:t>
          </m:r>
        </m:oMath>
      </m:oMathPara>
    </w:p>
    <w:p w14:paraId="4CA7681C" w14:textId="3D2E556F" w:rsidR="006C1700" w:rsidRDefault="006C1700" w:rsidP="006C1700">
      <w:pPr>
        <w:overflowPunct/>
        <w:snapToGrid w:val="0"/>
        <w:jc w:val="both"/>
        <w:textAlignment w:val="auto"/>
        <w:rPr>
          <w:rFonts w:eastAsia="宋体"/>
          <w:lang w:val="en-US" w:eastAsia="zh-CN"/>
        </w:rPr>
      </w:pPr>
      <w:r>
        <w:rPr>
          <w:rFonts w:eastAsia="宋体"/>
          <w:lang w:val="en-US" w:eastAsia="zh-CN"/>
        </w:rPr>
        <w:t>For analysis,</w:t>
      </w:r>
      <w:r w:rsidRPr="00642470">
        <w:rPr>
          <w:rFonts w:eastAsia="宋体"/>
          <w:lang w:val="en-US" w:eastAsia="zh-CN"/>
        </w:rPr>
        <w:t xml:space="preserve"> two scenarios could be considered: light load</w:t>
      </w:r>
      <w:r>
        <w:rPr>
          <w:rFonts w:eastAsia="宋体"/>
          <w:lang w:val="en-US" w:eastAsia="zh-CN"/>
        </w:rPr>
        <w:t xml:space="preserve"> and high load paging scenarios, where</w:t>
      </w:r>
      <w:r w:rsidRPr="00642470">
        <w:rPr>
          <w:rFonts w:eastAsia="宋体"/>
          <w:lang w:val="en-US" w:eastAsia="zh-CN"/>
        </w:rPr>
        <w:t xml:space="preserve"> </w:t>
      </w:r>
      <w:r>
        <w:rPr>
          <w:rFonts w:eastAsia="宋体"/>
          <w:lang w:val="en-US" w:eastAsia="zh-CN"/>
        </w:rPr>
        <w:t>for light load</w:t>
      </w:r>
      <w:r w:rsidRPr="00642470">
        <w:rPr>
          <w:rFonts w:eastAsia="宋体"/>
          <w:lang w:val="en-US" w:eastAsia="zh-CN"/>
        </w:rPr>
        <w:t xml:space="preserve"> N is set to 10 while for high load, i.e. there would be a large number of UEs within the TA, N can be set to 50</w:t>
      </w:r>
      <w:r w:rsidRPr="00642470">
        <w:rPr>
          <w:rFonts w:eastAsia="宋体" w:hint="eastAsia"/>
          <w:lang w:val="en-US" w:eastAsia="zh-CN"/>
        </w:rPr>
        <w:t>.</w:t>
      </w:r>
      <w:r>
        <w:rPr>
          <w:rFonts w:eastAsia="宋体"/>
          <w:lang w:val="en-US" w:eastAsia="zh-CN"/>
        </w:rPr>
        <w:t xml:space="preserve"> The value of (p,</w:t>
      </w:r>
      <w:r w:rsidRPr="00DF3030">
        <w:rPr>
          <w:rFonts w:eastAsia="宋体"/>
          <w:lang w:val="en-US" w:eastAsia="zh-CN"/>
        </w:rPr>
        <w:t xml:space="preserve"> q</w:t>
      </w:r>
      <w:r>
        <w:rPr>
          <w:rFonts w:eastAsia="宋体"/>
          <w:lang w:val="en-US" w:eastAsia="zh-CN"/>
        </w:rPr>
        <w:t>)</w:t>
      </w:r>
      <w:r w:rsidRPr="00DF3030">
        <w:rPr>
          <w:rFonts w:eastAsia="宋体"/>
          <w:lang w:val="en-US" w:eastAsia="zh-CN"/>
        </w:rPr>
        <w:t xml:space="preserve"> </w:t>
      </w:r>
      <w:r>
        <w:rPr>
          <w:rFonts w:eastAsia="宋体"/>
          <w:lang w:val="en-US" w:eastAsia="zh-CN"/>
        </w:rPr>
        <w:t>is set to (0.5%,</w:t>
      </w:r>
      <w:r w:rsidRPr="00DF3030">
        <w:rPr>
          <w:rFonts w:eastAsia="宋体"/>
          <w:lang w:val="en-US" w:eastAsia="zh-CN"/>
        </w:rPr>
        <w:t xml:space="preserve"> 1.5%) </w:t>
      </w:r>
      <w:r>
        <w:rPr>
          <w:rFonts w:eastAsia="宋体"/>
          <w:lang w:val="en-US" w:eastAsia="zh-CN"/>
        </w:rPr>
        <w:t>and (0.8% and 1.2%)</w:t>
      </w:r>
      <w:r w:rsidRPr="00DF3030">
        <w:rPr>
          <w:rFonts w:eastAsia="宋体"/>
          <w:lang w:val="en-US" w:eastAsia="zh-CN"/>
        </w:rPr>
        <w:t xml:space="preserve"> respectively</w:t>
      </w:r>
      <w:r>
        <w:rPr>
          <w:rFonts w:eastAsia="宋体"/>
          <w:lang w:val="en-US" w:eastAsia="zh-CN"/>
        </w:rPr>
        <w:t xml:space="preserve">. The ratio of idle UEs and inactive UEs (i.e., the value of (x, </w:t>
      </w:r>
      <w:r>
        <w:rPr>
          <w:rFonts w:eastAsia="宋体"/>
          <w:lang w:val="en-US" w:eastAsia="zh-CN"/>
        </w:rPr>
        <w:lastRenderedPageBreak/>
        <w:t>y)) is set to (70%, 30%) and (60%, 40%) respectively. Probabilities of different types of paging on a PO derived based on the above equations are given below</w:t>
      </w:r>
      <w:r w:rsidR="00BC7C68">
        <w:rPr>
          <w:rFonts w:eastAsia="宋体"/>
          <w:lang w:val="en-US" w:eastAsia="zh-CN"/>
        </w:rPr>
        <w:t xml:space="preserve"> in Table 2</w:t>
      </w:r>
      <w:r>
        <w:rPr>
          <w:rFonts w:eastAsia="宋体"/>
          <w:lang w:val="en-US" w:eastAsia="zh-CN"/>
        </w:rPr>
        <w:t>.</w:t>
      </w:r>
    </w:p>
    <w:p w14:paraId="4D51C8B2" w14:textId="7E670505" w:rsidR="006C1700" w:rsidRPr="007A35B8" w:rsidRDefault="006C1700" w:rsidP="006C1700">
      <w:pPr>
        <w:spacing w:after="120"/>
        <w:jc w:val="center"/>
        <w:rPr>
          <w:lang w:eastAsia="zh-CN"/>
        </w:rPr>
      </w:pPr>
      <w:r>
        <w:rPr>
          <w:lang w:eastAsia="zh-CN"/>
        </w:rPr>
        <w:t xml:space="preserve">Table </w:t>
      </w:r>
      <w:r w:rsidR="00BC7C68">
        <w:rPr>
          <w:lang w:eastAsia="zh-CN"/>
        </w:rPr>
        <w:t>2</w:t>
      </w:r>
      <w:r>
        <w:rPr>
          <w:lang w:eastAsia="zh-CN"/>
        </w:rPr>
        <w:t xml:space="preserve"> Paging probabilities on a PO</w:t>
      </w:r>
    </w:p>
    <w:tbl>
      <w:tblPr>
        <w:tblStyle w:val="af8"/>
        <w:tblW w:w="8675" w:type="dxa"/>
        <w:jc w:val="center"/>
        <w:tblLook w:val="04A0" w:firstRow="1" w:lastRow="0" w:firstColumn="1" w:lastColumn="0" w:noHBand="0" w:noVBand="1"/>
      </w:tblPr>
      <w:tblGrid>
        <w:gridCol w:w="1145"/>
        <w:gridCol w:w="2505"/>
        <w:gridCol w:w="2473"/>
        <w:gridCol w:w="2552"/>
      </w:tblGrid>
      <w:tr w:rsidR="006C1700" w14:paraId="3287F8E9" w14:textId="77777777" w:rsidTr="000E20B2">
        <w:trPr>
          <w:trHeight w:val="340"/>
          <w:jc w:val="center"/>
        </w:trPr>
        <w:tc>
          <w:tcPr>
            <w:tcW w:w="1145" w:type="dxa"/>
            <w:vMerge w:val="restart"/>
            <w:shd w:val="clear" w:color="auto" w:fill="BDD6EE" w:themeFill="accent1" w:themeFillTint="66"/>
          </w:tcPr>
          <w:p w14:paraId="558D3C4A" w14:textId="77777777" w:rsidR="006C1700" w:rsidRDefault="006C1700" w:rsidP="000E20B2">
            <w:pPr>
              <w:overflowPunct/>
              <w:snapToGrid w:val="0"/>
              <w:spacing w:after="0"/>
              <w:jc w:val="both"/>
              <w:textAlignment w:val="auto"/>
              <w:rPr>
                <w:rFonts w:eastAsia="宋体"/>
                <w:b/>
                <w:lang w:val="en-US" w:eastAsia="zh-CN"/>
              </w:rPr>
            </w:pPr>
          </w:p>
        </w:tc>
        <w:tc>
          <w:tcPr>
            <w:tcW w:w="2505" w:type="dxa"/>
            <w:vMerge w:val="restart"/>
            <w:shd w:val="clear" w:color="auto" w:fill="BDD6EE" w:themeFill="accent1" w:themeFillTint="66"/>
            <w:vAlign w:val="center"/>
          </w:tcPr>
          <w:p w14:paraId="264EC4BE" w14:textId="77777777" w:rsidR="006C1700" w:rsidRDefault="006C1700" w:rsidP="000E20B2">
            <w:pPr>
              <w:snapToGrid w:val="0"/>
              <w:spacing w:after="0"/>
              <w:jc w:val="center"/>
              <w:rPr>
                <w:rFonts w:eastAsia="宋体"/>
                <w:b/>
                <w:lang w:val="en-US" w:eastAsia="zh-CN"/>
              </w:rPr>
            </w:pPr>
            <w:r>
              <w:rPr>
                <w:rFonts w:eastAsia="宋体"/>
                <w:b/>
                <w:lang w:val="en-US" w:eastAsia="zh-CN"/>
              </w:rPr>
              <w:t>Paging type</w:t>
            </w:r>
          </w:p>
        </w:tc>
        <w:tc>
          <w:tcPr>
            <w:tcW w:w="5025" w:type="dxa"/>
            <w:gridSpan w:val="2"/>
            <w:tcBorders>
              <w:bottom w:val="single" w:sz="12" w:space="0" w:color="000000" w:themeColor="text1"/>
            </w:tcBorders>
            <w:shd w:val="clear" w:color="auto" w:fill="BDD6EE" w:themeFill="accent1" w:themeFillTint="66"/>
            <w:vAlign w:val="center"/>
          </w:tcPr>
          <w:p w14:paraId="36DE690B" w14:textId="77777777" w:rsidR="006C1700" w:rsidRPr="00AA4B4B" w:rsidRDefault="006C1700" w:rsidP="000E20B2">
            <w:pPr>
              <w:overflowPunct/>
              <w:snapToGrid w:val="0"/>
              <w:spacing w:after="0"/>
              <w:jc w:val="center"/>
              <w:textAlignment w:val="auto"/>
              <w:rPr>
                <w:rFonts w:eastAsia="宋体"/>
                <w:b/>
                <w:lang w:val="en-US" w:eastAsia="zh-CN"/>
              </w:rPr>
            </w:pPr>
            <w:r>
              <w:rPr>
                <w:rFonts w:eastAsia="宋体"/>
                <w:b/>
                <w:lang w:val="en-US" w:eastAsia="zh-CN"/>
              </w:rPr>
              <w:t xml:space="preserve">The value of </w:t>
            </w:r>
            <w:r w:rsidRPr="00AA4B4B">
              <w:rPr>
                <w:rFonts w:eastAsia="宋体" w:hint="eastAsia"/>
                <w:b/>
                <w:lang w:val="en-US" w:eastAsia="zh-CN"/>
              </w:rPr>
              <w:t>(</w:t>
            </w:r>
            <w:r w:rsidRPr="00AA4B4B">
              <w:rPr>
                <w:rFonts w:eastAsia="宋体"/>
                <w:b/>
                <w:lang w:val="en-US" w:eastAsia="zh-CN"/>
              </w:rPr>
              <w:t>p, q):</w:t>
            </w:r>
          </w:p>
          <w:p w14:paraId="0D70916F" w14:textId="77777777" w:rsidR="006C1700" w:rsidRDefault="006C1700" w:rsidP="000E20B2">
            <w:pPr>
              <w:overflowPunct/>
              <w:snapToGrid w:val="0"/>
              <w:spacing w:after="0"/>
              <w:jc w:val="center"/>
              <w:textAlignment w:val="auto"/>
              <w:rPr>
                <w:rFonts w:eastAsia="宋体"/>
                <w:b/>
                <w:lang w:val="en-US" w:eastAsia="zh-CN"/>
              </w:rPr>
            </w:pPr>
            <w:r w:rsidRPr="00AA4B4B">
              <w:rPr>
                <w:rFonts w:eastAsia="宋体"/>
                <w:b/>
                <w:lang w:val="en-US" w:eastAsia="zh-CN"/>
              </w:rPr>
              <w:t>(0.5%, 1.5%) vs. (0.8%, 1.2%)</w:t>
            </w:r>
          </w:p>
        </w:tc>
      </w:tr>
      <w:tr w:rsidR="006C1700" w14:paraId="27B0065B" w14:textId="77777777" w:rsidTr="000E20B2">
        <w:trPr>
          <w:trHeight w:val="340"/>
          <w:jc w:val="center"/>
        </w:trPr>
        <w:tc>
          <w:tcPr>
            <w:tcW w:w="1145" w:type="dxa"/>
            <w:vMerge/>
            <w:shd w:val="clear" w:color="auto" w:fill="BDD6EE" w:themeFill="accent1" w:themeFillTint="66"/>
          </w:tcPr>
          <w:p w14:paraId="2564D538" w14:textId="77777777" w:rsidR="006C1700" w:rsidRDefault="006C1700" w:rsidP="000E20B2">
            <w:pPr>
              <w:overflowPunct/>
              <w:snapToGrid w:val="0"/>
              <w:spacing w:after="0"/>
              <w:jc w:val="both"/>
              <w:textAlignment w:val="auto"/>
              <w:rPr>
                <w:rFonts w:eastAsia="宋体"/>
                <w:b/>
                <w:lang w:val="en-US" w:eastAsia="zh-CN"/>
              </w:rPr>
            </w:pPr>
          </w:p>
        </w:tc>
        <w:tc>
          <w:tcPr>
            <w:tcW w:w="2505" w:type="dxa"/>
            <w:vMerge/>
            <w:shd w:val="clear" w:color="auto" w:fill="BDD6EE" w:themeFill="accent1" w:themeFillTint="66"/>
            <w:vAlign w:val="center"/>
          </w:tcPr>
          <w:p w14:paraId="28547F44" w14:textId="77777777" w:rsidR="006C1700" w:rsidRDefault="006C1700" w:rsidP="000E20B2">
            <w:pPr>
              <w:overflowPunct/>
              <w:snapToGrid w:val="0"/>
              <w:spacing w:after="0"/>
              <w:jc w:val="center"/>
              <w:textAlignment w:val="auto"/>
              <w:rPr>
                <w:rFonts w:eastAsia="宋体"/>
                <w:b/>
                <w:lang w:val="en-US" w:eastAsia="zh-CN"/>
              </w:rPr>
            </w:pPr>
          </w:p>
        </w:tc>
        <w:tc>
          <w:tcPr>
            <w:tcW w:w="5025" w:type="dxa"/>
            <w:gridSpan w:val="2"/>
            <w:tcBorders>
              <w:top w:val="single" w:sz="12" w:space="0" w:color="000000" w:themeColor="text1"/>
              <w:bottom w:val="nil"/>
            </w:tcBorders>
            <w:shd w:val="clear" w:color="auto" w:fill="BDD6EE" w:themeFill="accent1" w:themeFillTint="66"/>
            <w:vAlign w:val="center"/>
          </w:tcPr>
          <w:p w14:paraId="4CA316D7" w14:textId="77777777" w:rsidR="006C1700" w:rsidRDefault="006C1700" w:rsidP="000E20B2">
            <w:pPr>
              <w:overflowPunct/>
              <w:snapToGrid w:val="0"/>
              <w:spacing w:after="0"/>
              <w:jc w:val="center"/>
              <w:textAlignment w:val="auto"/>
              <w:rPr>
                <w:rFonts w:eastAsia="宋体"/>
                <w:b/>
                <w:lang w:val="en-US" w:eastAsia="zh-CN"/>
              </w:rPr>
            </w:pPr>
            <w:r>
              <w:rPr>
                <w:rFonts w:eastAsia="宋体"/>
                <w:b/>
                <w:lang w:val="en-US" w:eastAsia="zh-CN"/>
              </w:rPr>
              <w:t>Ratio of idle and inactive UEs :</w:t>
            </w:r>
          </w:p>
        </w:tc>
      </w:tr>
      <w:tr w:rsidR="006C1700" w14:paraId="11BD1E25" w14:textId="77777777" w:rsidTr="000E20B2">
        <w:trPr>
          <w:jc w:val="center"/>
        </w:trPr>
        <w:tc>
          <w:tcPr>
            <w:tcW w:w="1145" w:type="dxa"/>
            <w:vMerge/>
            <w:shd w:val="clear" w:color="auto" w:fill="BDD6EE" w:themeFill="accent1" w:themeFillTint="66"/>
          </w:tcPr>
          <w:p w14:paraId="26F09924" w14:textId="77777777" w:rsidR="006C1700" w:rsidRDefault="006C1700" w:rsidP="000E20B2">
            <w:pPr>
              <w:overflowPunct/>
              <w:snapToGrid w:val="0"/>
              <w:spacing w:after="0"/>
              <w:jc w:val="both"/>
              <w:textAlignment w:val="auto"/>
              <w:rPr>
                <w:rFonts w:eastAsia="宋体"/>
                <w:b/>
                <w:lang w:val="en-US" w:eastAsia="zh-CN"/>
              </w:rPr>
            </w:pPr>
          </w:p>
        </w:tc>
        <w:tc>
          <w:tcPr>
            <w:tcW w:w="2505" w:type="dxa"/>
            <w:vMerge/>
            <w:shd w:val="clear" w:color="auto" w:fill="BDD6EE" w:themeFill="accent1" w:themeFillTint="66"/>
            <w:vAlign w:val="center"/>
          </w:tcPr>
          <w:p w14:paraId="772FC9E0" w14:textId="77777777" w:rsidR="006C1700" w:rsidRDefault="006C1700" w:rsidP="000E20B2">
            <w:pPr>
              <w:overflowPunct/>
              <w:snapToGrid w:val="0"/>
              <w:spacing w:after="0"/>
              <w:jc w:val="center"/>
              <w:textAlignment w:val="auto"/>
              <w:rPr>
                <w:rFonts w:eastAsia="宋体"/>
                <w:b/>
                <w:lang w:val="en-US" w:eastAsia="zh-CN"/>
              </w:rPr>
            </w:pPr>
          </w:p>
        </w:tc>
        <w:tc>
          <w:tcPr>
            <w:tcW w:w="2473" w:type="dxa"/>
            <w:tcBorders>
              <w:top w:val="nil"/>
              <w:right w:val="single" w:sz="12" w:space="0" w:color="000000" w:themeColor="text1"/>
            </w:tcBorders>
            <w:shd w:val="clear" w:color="auto" w:fill="DEEAF6" w:themeFill="accent1" w:themeFillTint="33"/>
            <w:vAlign w:val="center"/>
          </w:tcPr>
          <w:p w14:paraId="7F60815E" w14:textId="77777777" w:rsidR="006C1700" w:rsidRDefault="006C1700" w:rsidP="000E20B2">
            <w:pPr>
              <w:overflowPunct/>
              <w:snapToGrid w:val="0"/>
              <w:spacing w:after="0"/>
              <w:jc w:val="center"/>
              <w:textAlignment w:val="auto"/>
              <w:rPr>
                <w:rFonts w:eastAsia="宋体"/>
                <w:b/>
                <w:lang w:val="en-US" w:eastAsia="zh-CN"/>
              </w:rPr>
            </w:pPr>
            <w:r>
              <w:rPr>
                <w:rFonts w:eastAsia="宋体"/>
                <w:b/>
                <w:lang w:val="en-US" w:eastAsia="zh-CN"/>
              </w:rPr>
              <w:t>Idle: x = 70%</w:t>
            </w:r>
          </w:p>
          <w:p w14:paraId="3450020A" w14:textId="77777777" w:rsidR="006C1700" w:rsidRDefault="006C1700" w:rsidP="000E20B2">
            <w:pPr>
              <w:overflowPunct/>
              <w:snapToGrid w:val="0"/>
              <w:spacing w:after="0"/>
              <w:jc w:val="center"/>
              <w:textAlignment w:val="auto"/>
              <w:rPr>
                <w:rFonts w:eastAsia="宋体"/>
                <w:b/>
                <w:lang w:val="en-US" w:eastAsia="zh-CN"/>
              </w:rPr>
            </w:pPr>
            <w:r>
              <w:rPr>
                <w:rFonts w:eastAsia="宋体"/>
                <w:b/>
                <w:lang w:val="en-US" w:eastAsia="zh-CN"/>
              </w:rPr>
              <w:t>Inactive: y</w:t>
            </w:r>
            <w:r>
              <w:rPr>
                <w:rFonts w:eastAsia="宋体" w:hint="eastAsia"/>
                <w:b/>
                <w:lang w:val="en-US" w:eastAsia="zh-CN"/>
              </w:rPr>
              <w:t xml:space="preserve"> </w:t>
            </w:r>
            <w:r>
              <w:rPr>
                <w:rFonts w:eastAsia="宋体"/>
                <w:b/>
                <w:lang w:val="en-US" w:eastAsia="zh-CN"/>
              </w:rPr>
              <w:t>= 30%</w:t>
            </w:r>
          </w:p>
        </w:tc>
        <w:tc>
          <w:tcPr>
            <w:tcW w:w="2552" w:type="dxa"/>
            <w:tcBorders>
              <w:top w:val="nil"/>
              <w:left w:val="single" w:sz="12" w:space="0" w:color="000000" w:themeColor="text1"/>
              <w:right w:val="single" w:sz="6" w:space="0" w:color="000000"/>
            </w:tcBorders>
            <w:shd w:val="clear" w:color="auto" w:fill="DEEAF6" w:themeFill="accent1" w:themeFillTint="33"/>
            <w:vAlign w:val="center"/>
          </w:tcPr>
          <w:p w14:paraId="7C6AFC17" w14:textId="77777777" w:rsidR="006C1700" w:rsidRDefault="006C1700" w:rsidP="000E20B2">
            <w:pPr>
              <w:overflowPunct/>
              <w:snapToGrid w:val="0"/>
              <w:spacing w:after="0"/>
              <w:jc w:val="center"/>
              <w:textAlignment w:val="auto"/>
              <w:rPr>
                <w:rFonts w:eastAsia="宋体"/>
                <w:b/>
                <w:lang w:val="en-US" w:eastAsia="zh-CN"/>
              </w:rPr>
            </w:pPr>
            <w:r>
              <w:rPr>
                <w:rFonts w:eastAsia="宋体"/>
                <w:b/>
                <w:lang w:val="en-US" w:eastAsia="zh-CN"/>
              </w:rPr>
              <w:t>Idle: x = 60%</w:t>
            </w:r>
          </w:p>
          <w:p w14:paraId="2F5602FB" w14:textId="77777777" w:rsidR="006C1700" w:rsidRDefault="006C1700" w:rsidP="000E20B2">
            <w:pPr>
              <w:overflowPunct/>
              <w:snapToGrid w:val="0"/>
              <w:spacing w:after="0"/>
              <w:jc w:val="center"/>
              <w:textAlignment w:val="auto"/>
              <w:rPr>
                <w:rFonts w:eastAsia="宋体"/>
                <w:b/>
                <w:lang w:val="en-US" w:eastAsia="zh-CN"/>
              </w:rPr>
            </w:pPr>
            <w:r>
              <w:rPr>
                <w:rFonts w:eastAsia="宋体"/>
                <w:b/>
                <w:lang w:val="en-US" w:eastAsia="zh-CN"/>
              </w:rPr>
              <w:t>Inactive: y</w:t>
            </w:r>
            <w:r>
              <w:rPr>
                <w:rFonts w:eastAsia="宋体" w:hint="eastAsia"/>
                <w:b/>
                <w:lang w:val="en-US" w:eastAsia="zh-CN"/>
              </w:rPr>
              <w:t xml:space="preserve"> </w:t>
            </w:r>
            <w:r>
              <w:rPr>
                <w:rFonts w:eastAsia="宋体"/>
                <w:b/>
                <w:lang w:val="en-US" w:eastAsia="zh-CN"/>
              </w:rPr>
              <w:t>= 40%</w:t>
            </w:r>
          </w:p>
        </w:tc>
      </w:tr>
      <w:tr w:rsidR="006C1700" w14:paraId="4CECE336" w14:textId="77777777" w:rsidTr="000E20B2">
        <w:trPr>
          <w:trHeight w:val="510"/>
          <w:jc w:val="center"/>
        </w:trPr>
        <w:tc>
          <w:tcPr>
            <w:tcW w:w="1145" w:type="dxa"/>
            <w:vMerge w:val="restart"/>
            <w:shd w:val="clear" w:color="auto" w:fill="BDD6EE" w:themeFill="accent1" w:themeFillTint="66"/>
            <w:vAlign w:val="center"/>
          </w:tcPr>
          <w:p w14:paraId="1F3A2572" w14:textId="77777777" w:rsidR="006C1700" w:rsidRDefault="006C1700" w:rsidP="000E20B2">
            <w:pPr>
              <w:overflowPunct/>
              <w:snapToGrid w:val="0"/>
              <w:spacing w:after="0"/>
              <w:jc w:val="center"/>
              <w:textAlignment w:val="auto"/>
              <w:rPr>
                <w:rFonts w:eastAsia="宋体"/>
                <w:b/>
                <w:lang w:val="en-US" w:eastAsia="zh-CN"/>
              </w:rPr>
            </w:pPr>
            <w:r>
              <w:rPr>
                <w:rFonts w:eastAsia="宋体"/>
                <w:b/>
                <w:lang w:val="en-US" w:eastAsia="zh-CN"/>
              </w:rPr>
              <w:t>Light load (N = 10)</w:t>
            </w:r>
          </w:p>
        </w:tc>
        <w:tc>
          <w:tcPr>
            <w:tcW w:w="2505" w:type="dxa"/>
            <w:vAlign w:val="center"/>
          </w:tcPr>
          <w:p w14:paraId="14BB3C24" w14:textId="77777777" w:rsidR="006C1700" w:rsidRDefault="006C1700" w:rsidP="000E20B2">
            <w:pPr>
              <w:overflowPunct/>
              <w:snapToGrid w:val="0"/>
              <w:spacing w:after="0"/>
              <w:jc w:val="both"/>
              <w:textAlignment w:val="auto"/>
              <w:rPr>
                <w:rFonts w:eastAsia="宋体"/>
                <w:b/>
                <w:lang w:val="en-US" w:eastAsia="zh-CN"/>
              </w:rPr>
            </w:pPr>
            <w:r>
              <w:rPr>
                <w:rFonts w:eastAsia="宋体"/>
                <w:b/>
                <w:lang w:val="en-US" w:eastAsia="zh-CN"/>
              </w:rPr>
              <w:t>RAN paging only</w:t>
            </w:r>
          </w:p>
        </w:tc>
        <w:tc>
          <w:tcPr>
            <w:tcW w:w="2473" w:type="dxa"/>
            <w:tcBorders>
              <w:right w:val="single" w:sz="12" w:space="0" w:color="000000" w:themeColor="text1"/>
            </w:tcBorders>
            <w:vAlign w:val="center"/>
          </w:tcPr>
          <w:p w14:paraId="6DFEED9E" w14:textId="77777777" w:rsidR="006C1700" w:rsidRPr="00737CB1" w:rsidRDefault="006C1700" w:rsidP="000E20B2">
            <w:pPr>
              <w:overflowPunct/>
              <w:snapToGrid w:val="0"/>
              <w:spacing w:after="0"/>
              <w:jc w:val="center"/>
              <w:textAlignment w:val="auto"/>
              <w:rPr>
                <w:rFonts w:eastAsia="宋体"/>
                <w:color w:val="C00000"/>
                <w:lang w:val="en-US" w:eastAsia="zh-CN"/>
              </w:rPr>
            </w:pPr>
            <w:r w:rsidRPr="00737CB1">
              <w:rPr>
                <w:rFonts w:eastAsia="宋体" w:hint="eastAsia"/>
                <w:color w:val="C00000"/>
                <w:lang w:val="en-US" w:eastAsia="zh-CN"/>
              </w:rPr>
              <w:t>4</w:t>
            </w:r>
            <w:r w:rsidRPr="00737CB1">
              <w:rPr>
                <w:rFonts w:eastAsia="宋体"/>
                <w:color w:val="C00000"/>
                <w:lang w:val="en-US" w:eastAsia="zh-CN"/>
              </w:rPr>
              <w:t>.28%</w:t>
            </w:r>
            <w:r>
              <w:rPr>
                <w:rFonts w:eastAsia="宋体"/>
                <w:color w:val="C00000"/>
                <w:lang w:val="en-US" w:eastAsia="zh-CN"/>
              </w:rPr>
              <w:t xml:space="preserve"> / 3.36%</w:t>
            </w:r>
          </w:p>
        </w:tc>
        <w:tc>
          <w:tcPr>
            <w:tcW w:w="2552" w:type="dxa"/>
            <w:tcBorders>
              <w:left w:val="single" w:sz="12" w:space="0" w:color="000000" w:themeColor="text1"/>
            </w:tcBorders>
            <w:vAlign w:val="center"/>
          </w:tcPr>
          <w:p w14:paraId="67EEBD9B" w14:textId="77777777" w:rsidR="006C1700" w:rsidRPr="00737CB1" w:rsidRDefault="006C1700" w:rsidP="000E20B2">
            <w:pPr>
              <w:overflowPunct/>
              <w:snapToGrid w:val="0"/>
              <w:spacing w:after="0"/>
              <w:jc w:val="center"/>
              <w:textAlignment w:val="auto"/>
              <w:rPr>
                <w:rFonts w:eastAsia="宋体"/>
                <w:color w:val="C00000"/>
                <w:lang w:val="en-US" w:eastAsia="zh-CN"/>
              </w:rPr>
            </w:pPr>
            <w:r w:rsidRPr="00737CB1">
              <w:rPr>
                <w:rFonts w:eastAsia="宋体" w:hint="eastAsia"/>
                <w:color w:val="C00000"/>
                <w:lang w:val="en-US" w:eastAsia="zh-CN"/>
              </w:rPr>
              <w:t>5</w:t>
            </w:r>
            <w:r w:rsidRPr="00737CB1">
              <w:rPr>
                <w:rFonts w:eastAsia="宋体"/>
                <w:color w:val="C00000"/>
                <w:lang w:val="en-US" w:eastAsia="zh-CN"/>
              </w:rPr>
              <w:t>.69%</w:t>
            </w:r>
            <w:r>
              <w:rPr>
                <w:rFonts w:eastAsia="宋体"/>
                <w:color w:val="C00000"/>
                <w:lang w:val="en-US" w:eastAsia="zh-CN"/>
              </w:rPr>
              <w:t xml:space="preserve"> / 4.49%</w:t>
            </w:r>
          </w:p>
        </w:tc>
      </w:tr>
      <w:tr w:rsidR="006C1700" w14:paraId="502FBDA8" w14:textId="77777777" w:rsidTr="000E20B2">
        <w:trPr>
          <w:trHeight w:val="510"/>
          <w:jc w:val="center"/>
        </w:trPr>
        <w:tc>
          <w:tcPr>
            <w:tcW w:w="1145" w:type="dxa"/>
            <w:vMerge/>
            <w:shd w:val="clear" w:color="auto" w:fill="BDD6EE" w:themeFill="accent1" w:themeFillTint="66"/>
            <w:vAlign w:val="center"/>
          </w:tcPr>
          <w:p w14:paraId="36D56AC8" w14:textId="77777777" w:rsidR="006C1700" w:rsidRDefault="006C1700" w:rsidP="000E20B2">
            <w:pPr>
              <w:overflowPunct/>
              <w:snapToGrid w:val="0"/>
              <w:spacing w:after="0"/>
              <w:jc w:val="center"/>
              <w:textAlignment w:val="auto"/>
              <w:rPr>
                <w:rFonts w:eastAsia="宋体"/>
                <w:b/>
                <w:lang w:val="en-US" w:eastAsia="zh-CN"/>
              </w:rPr>
            </w:pPr>
          </w:p>
        </w:tc>
        <w:tc>
          <w:tcPr>
            <w:tcW w:w="2505" w:type="dxa"/>
            <w:vAlign w:val="center"/>
          </w:tcPr>
          <w:p w14:paraId="346E3E2B" w14:textId="77777777" w:rsidR="006C1700" w:rsidRDefault="006C1700" w:rsidP="000E20B2">
            <w:pPr>
              <w:overflowPunct/>
              <w:snapToGrid w:val="0"/>
              <w:spacing w:after="0"/>
              <w:jc w:val="both"/>
              <w:textAlignment w:val="auto"/>
              <w:rPr>
                <w:rFonts w:eastAsia="宋体"/>
                <w:b/>
                <w:lang w:val="en-US" w:eastAsia="zh-CN"/>
              </w:rPr>
            </w:pPr>
            <w:r>
              <w:rPr>
                <w:rFonts w:eastAsia="宋体" w:hint="eastAsia"/>
                <w:b/>
                <w:lang w:val="en-US" w:eastAsia="zh-CN"/>
              </w:rPr>
              <w:t>C</w:t>
            </w:r>
            <w:r>
              <w:rPr>
                <w:rFonts w:eastAsia="宋体"/>
                <w:b/>
                <w:lang w:val="en-US" w:eastAsia="zh-CN"/>
              </w:rPr>
              <w:t>N paging only</w:t>
            </w:r>
          </w:p>
        </w:tc>
        <w:tc>
          <w:tcPr>
            <w:tcW w:w="2473" w:type="dxa"/>
            <w:tcBorders>
              <w:right w:val="single" w:sz="12" w:space="0" w:color="000000" w:themeColor="text1"/>
            </w:tcBorders>
            <w:vAlign w:val="center"/>
          </w:tcPr>
          <w:p w14:paraId="0453C45A" w14:textId="77777777" w:rsidR="006C1700" w:rsidRPr="00737CB1" w:rsidRDefault="006C1700" w:rsidP="000E20B2">
            <w:pPr>
              <w:overflowPunct/>
              <w:snapToGrid w:val="0"/>
              <w:spacing w:after="0"/>
              <w:jc w:val="center"/>
              <w:textAlignment w:val="auto"/>
              <w:rPr>
                <w:rFonts w:eastAsia="宋体"/>
                <w:lang w:val="en-US" w:eastAsia="zh-CN"/>
              </w:rPr>
            </w:pPr>
            <w:r w:rsidRPr="00737CB1">
              <w:rPr>
                <w:rFonts w:eastAsia="宋体" w:hint="eastAsia"/>
                <w:lang w:val="en-US" w:eastAsia="zh-CN"/>
              </w:rPr>
              <w:t>3</w:t>
            </w:r>
            <w:r w:rsidRPr="00737CB1">
              <w:rPr>
                <w:rFonts w:eastAsia="宋体"/>
                <w:lang w:val="en-US" w:eastAsia="zh-CN"/>
              </w:rPr>
              <w:t>.30%</w:t>
            </w:r>
            <w:r>
              <w:rPr>
                <w:rFonts w:eastAsia="宋体"/>
                <w:lang w:val="en-US" w:eastAsia="zh-CN"/>
              </w:rPr>
              <w:t xml:space="preserve"> / 5.27%</w:t>
            </w:r>
          </w:p>
        </w:tc>
        <w:tc>
          <w:tcPr>
            <w:tcW w:w="2552" w:type="dxa"/>
            <w:tcBorders>
              <w:left w:val="single" w:sz="12" w:space="0" w:color="000000" w:themeColor="text1"/>
            </w:tcBorders>
            <w:vAlign w:val="center"/>
          </w:tcPr>
          <w:p w14:paraId="1CA0642C" w14:textId="77777777" w:rsidR="006C1700" w:rsidRPr="00737CB1" w:rsidRDefault="006C1700" w:rsidP="000E20B2">
            <w:pPr>
              <w:overflowPunct/>
              <w:snapToGrid w:val="0"/>
              <w:spacing w:after="0"/>
              <w:jc w:val="center"/>
              <w:textAlignment w:val="auto"/>
              <w:rPr>
                <w:rFonts w:eastAsia="宋体"/>
                <w:lang w:val="en-US" w:eastAsia="zh-CN"/>
              </w:rPr>
            </w:pPr>
            <w:r w:rsidRPr="00737CB1">
              <w:rPr>
                <w:rFonts w:eastAsia="宋体" w:hint="eastAsia"/>
                <w:lang w:val="en-US" w:eastAsia="zh-CN"/>
              </w:rPr>
              <w:t>2</w:t>
            </w:r>
            <w:r w:rsidRPr="00737CB1">
              <w:rPr>
                <w:rFonts w:eastAsia="宋体"/>
                <w:lang w:val="en-US" w:eastAsia="zh-CN"/>
              </w:rPr>
              <w:t>.79%</w:t>
            </w:r>
            <w:r>
              <w:rPr>
                <w:rFonts w:eastAsia="宋体"/>
                <w:lang w:val="en-US" w:eastAsia="zh-CN"/>
              </w:rPr>
              <w:t xml:space="preserve"> / 4.48%</w:t>
            </w:r>
          </w:p>
        </w:tc>
      </w:tr>
      <w:tr w:rsidR="006C1700" w14:paraId="63BC908A" w14:textId="77777777" w:rsidTr="000E20B2">
        <w:trPr>
          <w:trHeight w:val="510"/>
          <w:jc w:val="center"/>
        </w:trPr>
        <w:tc>
          <w:tcPr>
            <w:tcW w:w="1145" w:type="dxa"/>
            <w:vMerge/>
            <w:shd w:val="clear" w:color="auto" w:fill="BDD6EE" w:themeFill="accent1" w:themeFillTint="66"/>
            <w:vAlign w:val="center"/>
          </w:tcPr>
          <w:p w14:paraId="528BAF6B" w14:textId="77777777" w:rsidR="006C1700" w:rsidRDefault="006C1700" w:rsidP="000E20B2">
            <w:pPr>
              <w:overflowPunct/>
              <w:snapToGrid w:val="0"/>
              <w:spacing w:after="0"/>
              <w:jc w:val="center"/>
              <w:textAlignment w:val="auto"/>
              <w:rPr>
                <w:rFonts w:eastAsia="宋体"/>
                <w:b/>
                <w:lang w:val="en-US" w:eastAsia="zh-CN"/>
              </w:rPr>
            </w:pPr>
          </w:p>
        </w:tc>
        <w:tc>
          <w:tcPr>
            <w:tcW w:w="2505" w:type="dxa"/>
            <w:vAlign w:val="center"/>
          </w:tcPr>
          <w:p w14:paraId="53D59075" w14:textId="77777777" w:rsidR="006C1700" w:rsidRDefault="006C1700" w:rsidP="000E20B2">
            <w:pPr>
              <w:overflowPunct/>
              <w:snapToGrid w:val="0"/>
              <w:spacing w:after="0"/>
              <w:jc w:val="both"/>
              <w:textAlignment w:val="auto"/>
              <w:rPr>
                <w:rFonts w:eastAsia="宋体"/>
                <w:b/>
                <w:lang w:val="en-US" w:eastAsia="zh-CN"/>
              </w:rPr>
            </w:pPr>
            <w:r>
              <w:rPr>
                <w:rFonts w:eastAsia="宋体"/>
                <w:b/>
                <w:lang w:val="en-US" w:eastAsia="zh-CN"/>
              </w:rPr>
              <w:t>Both CN and RAN paging</w:t>
            </w:r>
          </w:p>
        </w:tc>
        <w:tc>
          <w:tcPr>
            <w:tcW w:w="2473" w:type="dxa"/>
            <w:tcBorders>
              <w:right w:val="single" w:sz="12" w:space="0" w:color="000000" w:themeColor="text1"/>
            </w:tcBorders>
            <w:vAlign w:val="center"/>
          </w:tcPr>
          <w:p w14:paraId="4313CA9F" w14:textId="77777777" w:rsidR="006C1700" w:rsidRPr="00737CB1" w:rsidRDefault="006C1700" w:rsidP="000E20B2">
            <w:pPr>
              <w:overflowPunct/>
              <w:snapToGrid w:val="0"/>
              <w:spacing w:after="0"/>
              <w:jc w:val="center"/>
              <w:textAlignment w:val="auto"/>
              <w:rPr>
                <w:rFonts w:eastAsia="宋体"/>
                <w:lang w:val="en-US" w:eastAsia="zh-CN"/>
              </w:rPr>
            </w:pPr>
            <w:r w:rsidRPr="00737CB1">
              <w:rPr>
                <w:rFonts w:eastAsia="宋体" w:hint="eastAsia"/>
                <w:lang w:val="en-US" w:eastAsia="zh-CN"/>
              </w:rPr>
              <w:t>0</w:t>
            </w:r>
            <w:r w:rsidRPr="00737CB1">
              <w:rPr>
                <w:rFonts w:eastAsia="宋体"/>
                <w:lang w:val="en-US" w:eastAsia="zh-CN"/>
              </w:rPr>
              <w:t>.15%</w:t>
            </w:r>
            <w:r>
              <w:rPr>
                <w:rFonts w:eastAsia="宋体"/>
                <w:lang w:val="en-US" w:eastAsia="zh-CN"/>
              </w:rPr>
              <w:t xml:space="preserve"> / 0.19%</w:t>
            </w:r>
          </w:p>
        </w:tc>
        <w:tc>
          <w:tcPr>
            <w:tcW w:w="2552" w:type="dxa"/>
            <w:tcBorders>
              <w:left w:val="single" w:sz="12" w:space="0" w:color="000000" w:themeColor="text1"/>
            </w:tcBorders>
            <w:vAlign w:val="center"/>
          </w:tcPr>
          <w:p w14:paraId="695101BD" w14:textId="77777777" w:rsidR="006C1700" w:rsidRPr="00737CB1" w:rsidRDefault="006C1700" w:rsidP="000E20B2">
            <w:pPr>
              <w:overflowPunct/>
              <w:snapToGrid w:val="0"/>
              <w:spacing w:after="0"/>
              <w:jc w:val="center"/>
              <w:textAlignment w:val="auto"/>
              <w:rPr>
                <w:rFonts w:eastAsia="宋体"/>
                <w:lang w:val="en-US" w:eastAsia="zh-CN"/>
              </w:rPr>
            </w:pPr>
            <w:r w:rsidRPr="00737CB1">
              <w:rPr>
                <w:rFonts w:eastAsia="宋体" w:hint="eastAsia"/>
                <w:lang w:val="en-US" w:eastAsia="zh-CN"/>
              </w:rPr>
              <w:t>0</w:t>
            </w:r>
            <w:r w:rsidRPr="00737CB1">
              <w:rPr>
                <w:rFonts w:eastAsia="宋体"/>
                <w:lang w:val="en-US" w:eastAsia="zh-CN"/>
              </w:rPr>
              <w:t>.17%</w:t>
            </w:r>
            <w:r>
              <w:rPr>
                <w:rFonts w:eastAsia="宋体"/>
                <w:lang w:val="en-US" w:eastAsia="zh-CN"/>
              </w:rPr>
              <w:t xml:space="preserve"> / 0.22%</w:t>
            </w:r>
          </w:p>
        </w:tc>
      </w:tr>
      <w:tr w:rsidR="006C1700" w14:paraId="326DD1B6" w14:textId="77777777" w:rsidTr="000E20B2">
        <w:trPr>
          <w:trHeight w:val="510"/>
          <w:jc w:val="center"/>
        </w:trPr>
        <w:tc>
          <w:tcPr>
            <w:tcW w:w="1145" w:type="dxa"/>
            <w:vMerge/>
            <w:tcBorders>
              <w:bottom w:val="single" w:sz="18" w:space="0" w:color="ED7D31" w:themeColor="accent2"/>
            </w:tcBorders>
            <w:shd w:val="clear" w:color="auto" w:fill="BDD6EE" w:themeFill="accent1" w:themeFillTint="66"/>
            <w:vAlign w:val="center"/>
          </w:tcPr>
          <w:p w14:paraId="5401F904" w14:textId="77777777" w:rsidR="006C1700" w:rsidRDefault="006C1700" w:rsidP="000E20B2">
            <w:pPr>
              <w:overflowPunct/>
              <w:snapToGrid w:val="0"/>
              <w:spacing w:after="0"/>
              <w:jc w:val="center"/>
              <w:textAlignment w:val="auto"/>
              <w:rPr>
                <w:rFonts w:eastAsia="宋体"/>
                <w:b/>
                <w:lang w:val="en-US" w:eastAsia="zh-CN"/>
              </w:rPr>
            </w:pPr>
          </w:p>
        </w:tc>
        <w:tc>
          <w:tcPr>
            <w:tcW w:w="2505" w:type="dxa"/>
            <w:tcBorders>
              <w:bottom w:val="single" w:sz="18" w:space="0" w:color="ED7D31" w:themeColor="accent2"/>
            </w:tcBorders>
            <w:shd w:val="clear" w:color="auto" w:fill="FDEFE7"/>
            <w:vAlign w:val="center"/>
          </w:tcPr>
          <w:p w14:paraId="6ABAE418" w14:textId="77777777" w:rsidR="006C1700" w:rsidRDefault="006C1700" w:rsidP="000E20B2">
            <w:pPr>
              <w:overflowPunct/>
              <w:snapToGrid w:val="0"/>
              <w:spacing w:after="0"/>
              <w:jc w:val="both"/>
              <w:textAlignment w:val="auto"/>
              <w:rPr>
                <w:rFonts w:eastAsia="宋体"/>
                <w:b/>
                <w:lang w:val="en-US" w:eastAsia="zh-CN"/>
              </w:rPr>
            </w:pPr>
            <w:r>
              <w:rPr>
                <w:rFonts w:eastAsia="宋体"/>
                <w:b/>
                <w:lang w:val="en-US" w:eastAsia="zh-CN"/>
              </w:rPr>
              <w:t>Portion of RAN only paging in all paging types</w:t>
            </w:r>
          </w:p>
        </w:tc>
        <w:tc>
          <w:tcPr>
            <w:tcW w:w="2473" w:type="dxa"/>
            <w:tcBorders>
              <w:bottom w:val="single" w:sz="18" w:space="0" w:color="ED7D31" w:themeColor="accent2"/>
              <w:right w:val="single" w:sz="12" w:space="0" w:color="000000" w:themeColor="text1"/>
            </w:tcBorders>
            <w:shd w:val="clear" w:color="auto" w:fill="FDEFE7"/>
            <w:vAlign w:val="center"/>
          </w:tcPr>
          <w:p w14:paraId="1ECD5E2A" w14:textId="77777777" w:rsidR="006C1700" w:rsidRPr="00737CB1" w:rsidRDefault="006C1700" w:rsidP="000E20B2">
            <w:pPr>
              <w:overflowPunct/>
              <w:snapToGrid w:val="0"/>
              <w:spacing w:after="0"/>
              <w:jc w:val="center"/>
              <w:textAlignment w:val="auto"/>
              <w:rPr>
                <w:rFonts w:eastAsia="宋体"/>
                <w:lang w:val="en-US" w:eastAsia="zh-CN"/>
              </w:rPr>
            </w:pPr>
            <w:r>
              <w:rPr>
                <w:rFonts w:eastAsia="宋体"/>
                <w:lang w:val="en-US" w:eastAsia="zh-CN"/>
              </w:rPr>
              <w:t>55.38</w:t>
            </w:r>
            <w:r w:rsidRPr="00737CB1">
              <w:rPr>
                <w:rFonts w:eastAsia="宋体"/>
                <w:lang w:val="en-US" w:eastAsia="zh-CN"/>
              </w:rPr>
              <w:t>%</w:t>
            </w:r>
            <w:r>
              <w:rPr>
                <w:rFonts w:eastAsia="宋体"/>
                <w:lang w:val="en-US" w:eastAsia="zh-CN"/>
              </w:rPr>
              <w:t xml:space="preserve"> / 38.08%</w:t>
            </w:r>
          </w:p>
        </w:tc>
        <w:tc>
          <w:tcPr>
            <w:tcW w:w="2552" w:type="dxa"/>
            <w:tcBorders>
              <w:left w:val="single" w:sz="12" w:space="0" w:color="000000" w:themeColor="text1"/>
              <w:bottom w:val="single" w:sz="18" w:space="0" w:color="ED7D31" w:themeColor="accent2"/>
            </w:tcBorders>
            <w:shd w:val="clear" w:color="auto" w:fill="FDEFE7"/>
            <w:vAlign w:val="center"/>
          </w:tcPr>
          <w:p w14:paraId="47A224E2" w14:textId="77777777" w:rsidR="006C1700" w:rsidRPr="00737CB1" w:rsidRDefault="006C1700" w:rsidP="000E20B2">
            <w:pPr>
              <w:overflowPunct/>
              <w:snapToGrid w:val="0"/>
              <w:spacing w:after="0"/>
              <w:jc w:val="center"/>
              <w:textAlignment w:val="auto"/>
              <w:rPr>
                <w:rFonts w:eastAsia="宋体"/>
                <w:lang w:val="en-US" w:eastAsia="zh-CN"/>
              </w:rPr>
            </w:pPr>
            <w:r>
              <w:rPr>
                <w:rFonts w:eastAsia="宋体"/>
                <w:lang w:val="en-US" w:eastAsia="zh-CN"/>
              </w:rPr>
              <w:t>65.77</w:t>
            </w:r>
            <w:r w:rsidRPr="00737CB1">
              <w:rPr>
                <w:rFonts w:eastAsia="宋体"/>
                <w:lang w:val="en-US" w:eastAsia="zh-CN"/>
              </w:rPr>
              <w:t>%</w:t>
            </w:r>
            <w:r>
              <w:rPr>
                <w:rFonts w:eastAsia="宋体"/>
                <w:lang w:val="en-US" w:eastAsia="zh-CN"/>
              </w:rPr>
              <w:t xml:space="preserve"> / 48.84%</w:t>
            </w:r>
          </w:p>
        </w:tc>
      </w:tr>
      <w:tr w:rsidR="006C1700" w14:paraId="4456DEEA" w14:textId="77777777" w:rsidTr="000E20B2">
        <w:trPr>
          <w:trHeight w:val="510"/>
          <w:jc w:val="center"/>
        </w:trPr>
        <w:tc>
          <w:tcPr>
            <w:tcW w:w="1145" w:type="dxa"/>
            <w:vMerge w:val="restart"/>
            <w:tcBorders>
              <w:top w:val="single" w:sz="18" w:space="0" w:color="ED7D31" w:themeColor="accent2"/>
            </w:tcBorders>
            <w:shd w:val="clear" w:color="auto" w:fill="BDD6EE" w:themeFill="accent1" w:themeFillTint="66"/>
            <w:vAlign w:val="center"/>
          </w:tcPr>
          <w:p w14:paraId="3A130444" w14:textId="77777777" w:rsidR="006C1700" w:rsidRDefault="006C1700" w:rsidP="000E20B2">
            <w:pPr>
              <w:overflowPunct/>
              <w:snapToGrid w:val="0"/>
              <w:spacing w:after="0"/>
              <w:jc w:val="center"/>
              <w:textAlignment w:val="auto"/>
              <w:rPr>
                <w:rFonts w:eastAsia="宋体"/>
                <w:b/>
                <w:lang w:val="en-US" w:eastAsia="zh-CN"/>
              </w:rPr>
            </w:pPr>
            <w:r>
              <w:rPr>
                <w:rFonts w:eastAsia="宋体"/>
                <w:b/>
                <w:lang w:val="en-US" w:eastAsia="zh-CN"/>
              </w:rPr>
              <w:t>High load (N = 50)</w:t>
            </w:r>
          </w:p>
        </w:tc>
        <w:tc>
          <w:tcPr>
            <w:tcW w:w="2505" w:type="dxa"/>
            <w:tcBorders>
              <w:top w:val="single" w:sz="18" w:space="0" w:color="ED7D31" w:themeColor="accent2"/>
            </w:tcBorders>
            <w:vAlign w:val="center"/>
          </w:tcPr>
          <w:p w14:paraId="069773AE" w14:textId="77777777" w:rsidR="006C1700" w:rsidRDefault="006C1700" w:rsidP="000E20B2">
            <w:pPr>
              <w:overflowPunct/>
              <w:snapToGrid w:val="0"/>
              <w:spacing w:after="0"/>
              <w:jc w:val="both"/>
              <w:textAlignment w:val="auto"/>
              <w:rPr>
                <w:rFonts w:eastAsia="宋体"/>
                <w:b/>
                <w:lang w:val="en-US" w:eastAsia="zh-CN"/>
              </w:rPr>
            </w:pPr>
            <w:r>
              <w:rPr>
                <w:rFonts w:eastAsia="宋体"/>
                <w:b/>
                <w:lang w:val="en-US" w:eastAsia="zh-CN"/>
              </w:rPr>
              <w:t>RAN paging only</w:t>
            </w:r>
          </w:p>
        </w:tc>
        <w:tc>
          <w:tcPr>
            <w:tcW w:w="2473" w:type="dxa"/>
            <w:tcBorders>
              <w:top w:val="single" w:sz="18" w:space="0" w:color="ED7D31" w:themeColor="accent2"/>
              <w:right w:val="single" w:sz="12" w:space="0" w:color="000000" w:themeColor="text1"/>
            </w:tcBorders>
            <w:vAlign w:val="center"/>
          </w:tcPr>
          <w:p w14:paraId="7B3D9EEB" w14:textId="77777777" w:rsidR="006C1700" w:rsidRPr="00737CB1" w:rsidRDefault="006C1700" w:rsidP="000E20B2">
            <w:pPr>
              <w:overflowPunct/>
              <w:snapToGrid w:val="0"/>
              <w:spacing w:after="0"/>
              <w:jc w:val="center"/>
              <w:textAlignment w:val="auto"/>
              <w:rPr>
                <w:rFonts w:eastAsia="宋体"/>
                <w:color w:val="C00000"/>
                <w:lang w:val="en-US" w:eastAsia="zh-CN"/>
              </w:rPr>
            </w:pPr>
            <w:r w:rsidRPr="00737CB1">
              <w:rPr>
                <w:rFonts w:eastAsia="宋体"/>
                <w:color w:val="C00000"/>
                <w:lang w:val="en-US" w:eastAsia="zh-CN"/>
              </w:rPr>
              <w:t>17.02%</w:t>
            </w:r>
            <w:r>
              <w:rPr>
                <w:rFonts w:eastAsia="宋体"/>
                <w:color w:val="C00000"/>
                <w:lang w:val="en-US" w:eastAsia="zh-CN"/>
              </w:rPr>
              <w:t xml:space="preserve"> / 12.50%</w:t>
            </w:r>
          </w:p>
        </w:tc>
        <w:tc>
          <w:tcPr>
            <w:tcW w:w="2552" w:type="dxa"/>
            <w:tcBorders>
              <w:top w:val="single" w:sz="18" w:space="0" w:color="ED7D31" w:themeColor="accent2"/>
              <w:left w:val="single" w:sz="12" w:space="0" w:color="000000" w:themeColor="text1"/>
            </w:tcBorders>
            <w:vAlign w:val="center"/>
          </w:tcPr>
          <w:p w14:paraId="06068CDE" w14:textId="77777777" w:rsidR="006C1700" w:rsidRPr="00737CB1" w:rsidRDefault="006C1700" w:rsidP="000E20B2">
            <w:pPr>
              <w:overflowPunct/>
              <w:snapToGrid w:val="0"/>
              <w:spacing w:after="0"/>
              <w:jc w:val="center"/>
              <w:textAlignment w:val="auto"/>
              <w:rPr>
                <w:rFonts w:eastAsia="宋体"/>
                <w:color w:val="C00000"/>
                <w:lang w:val="en-US" w:eastAsia="zh-CN"/>
              </w:rPr>
            </w:pPr>
            <w:r w:rsidRPr="00737CB1">
              <w:rPr>
                <w:rFonts w:eastAsia="宋体"/>
                <w:color w:val="C00000"/>
                <w:lang w:val="en-US" w:eastAsia="zh-CN"/>
              </w:rPr>
              <w:t>22.44%</w:t>
            </w:r>
            <w:r>
              <w:rPr>
                <w:rFonts w:eastAsia="宋体"/>
                <w:color w:val="C00000"/>
                <w:lang w:val="en-US" w:eastAsia="zh-CN"/>
              </w:rPr>
              <w:t xml:space="preserve"> / 16.86%</w:t>
            </w:r>
          </w:p>
        </w:tc>
      </w:tr>
      <w:tr w:rsidR="006C1700" w14:paraId="6CCB7928" w14:textId="77777777" w:rsidTr="000E20B2">
        <w:trPr>
          <w:trHeight w:val="510"/>
          <w:jc w:val="center"/>
        </w:trPr>
        <w:tc>
          <w:tcPr>
            <w:tcW w:w="1145" w:type="dxa"/>
            <w:vMerge/>
            <w:shd w:val="clear" w:color="auto" w:fill="BDD6EE" w:themeFill="accent1" w:themeFillTint="66"/>
            <w:vAlign w:val="center"/>
          </w:tcPr>
          <w:p w14:paraId="53B28EAC" w14:textId="77777777" w:rsidR="006C1700" w:rsidRDefault="006C1700" w:rsidP="000E20B2">
            <w:pPr>
              <w:overflowPunct/>
              <w:snapToGrid w:val="0"/>
              <w:spacing w:after="0"/>
              <w:jc w:val="center"/>
              <w:textAlignment w:val="auto"/>
              <w:rPr>
                <w:rFonts w:eastAsia="宋体"/>
                <w:b/>
                <w:lang w:val="en-US" w:eastAsia="zh-CN"/>
              </w:rPr>
            </w:pPr>
          </w:p>
        </w:tc>
        <w:tc>
          <w:tcPr>
            <w:tcW w:w="2505" w:type="dxa"/>
            <w:vAlign w:val="center"/>
          </w:tcPr>
          <w:p w14:paraId="04184A42" w14:textId="77777777" w:rsidR="006C1700" w:rsidRDefault="006C1700" w:rsidP="000E20B2">
            <w:pPr>
              <w:overflowPunct/>
              <w:snapToGrid w:val="0"/>
              <w:spacing w:after="0"/>
              <w:jc w:val="both"/>
              <w:textAlignment w:val="auto"/>
              <w:rPr>
                <w:rFonts w:eastAsia="宋体"/>
                <w:b/>
                <w:lang w:val="en-US" w:eastAsia="zh-CN"/>
              </w:rPr>
            </w:pPr>
            <w:r>
              <w:rPr>
                <w:rFonts w:eastAsia="宋体" w:hint="eastAsia"/>
                <w:b/>
                <w:lang w:val="en-US" w:eastAsia="zh-CN"/>
              </w:rPr>
              <w:t>C</w:t>
            </w:r>
            <w:r>
              <w:rPr>
                <w:rFonts w:eastAsia="宋体"/>
                <w:b/>
                <w:lang w:val="en-US" w:eastAsia="zh-CN"/>
              </w:rPr>
              <w:t>N paging only</w:t>
            </w:r>
          </w:p>
        </w:tc>
        <w:tc>
          <w:tcPr>
            <w:tcW w:w="2473" w:type="dxa"/>
            <w:tcBorders>
              <w:right w:val="single" w:sz="12" w:space="0" w:color="000000" w:themeColor="text1"/>
            </w:tcBorders>
            <w:vAlign w:val="center"/>
          </w:tcPr>
          <w:p w14:paraId="32E57D6D" w14:textId="77777777" w:rsidR="006C1700" w:rsidRPr="00737CB1" w:rsidRDefault="006C1700" w:rsidP="000E20B2">
            <w:pPr>
              <w:overflowPunct/>
              <w:snapToGrid w:val="0"/>
              <w:spacing w:after="0"/>
              <w:jc w:val="center"/>
              <w:textAlignment w:val="auto"/>
              <w:rPr>
                <w:rFonts w:eastAsia="宋体"/>
                <w:lang w:val="en-US" w:eastAsia="zh-CN"/>
              </w:rPr>
            </w:pPr>
            <w:r w:rsidRPr="00737CB1">
              <w:rPr>
                <w:rFonts w:eastAsia="宋体"/>
                <w:lang w:val="en-US" w:eastAsia="zh-CN"/>
              </w:rPr>
              <w:t>12.83%</w:t>
            </w:r>
            <w:r>
              <w:rPr>
                <w:rFonts w:eastAsia="宋体"/>
                <w:lang w:val="en-US" w:eastAsia="zh-CN"/>
              </w:rPr>
              <w:t xml:space="preserve"> / 20.45%</w:t>
            </w:r>
          </w:p>
        </w:tc>
        <w:tc>
          <w:tcPr>
            <w:tcW w:w="2552" w:type="dxa"/>
            <w:tcBorders>
              <w:left w:val="single" w:sz="12" w:space="0" w:color="000000" w:themeColor="text1"/>
            </w:tcBorders>
            <w:vAlign w:val="center"/>
          </w:tcPr>
          <w:p w14:paraId="290981F6" w14:textId="77777777" w:rsidR="006C1700" w:rsidRPr="00737CB1" w:rsidRDefault="006C1700" w:rsidP="000E20B2">
            <w:pPr>
              <w:overflowPunct/>
              <w:snapToGrid w:val="0"/>
              <w:spacing w:after="0"/>
              <w:jc w:val="center"/>
              <w:textAlignment w:val="auto"/>
              <w:rPr>
                <w:rFonts w:eastAsia="宋体"/>
                <w:lang w:val="en-US" w:eastAsia="zh-CN"/>
              </w:rPr>
            </w:pPr>
            <w:r w:rsidRPr="00737CB1">
              <w:rPr>
                <w:rFonts w:eastAsia="宋体"/>
                <w:lang w:val="en-US" w:eastAsia="zh-CN"/>
              </w:rPr>
              <w:t>10.32%</w:t>
            </w:r>
            <w:r>
              <w:rPr>
                <w:rFonts w:eastAsia="宋体"/>
                <w:lang w:val="en-US" w:eastAsia="zh-CN"/>
              </w:rPr>
              <w:t xml:space="preserve"> / 16.82%</w:t>
            </w:r>
          </w:p>
        </w:tc>
      </w:tr>
      <w:tr w:rsidR="006C1700" w14:paraId="32C90D20" w14:textId="77777777" w:rsidTr="000E20B2">
        <w:trPr>
          <w:trHeight w:val="510"/>
          <w:jc w:val="center"/>
        </w:trPr>
        <w:tc>
          <w:tcPr>
            <w:tcW w:w="1145" w:type="dxa"/>
            <w:vMerge/>
            <w:shd w:val="clear" w:color="auto" w:fill="BDD6EE" w:themeFill="accent1" w:themeFillTint="66"/>
            <w:vAlign w:val="center"/>
          </w:tcPr>
          <w:p w14:paraId="54F3D59D" w14:textId="77777777" w:rsidR="006C1700" w:rsidRDefault="006C1700" w:rsidP="000E20B2">
            <w:pPr>
              <w:overflowPunct/>
              <w:snapToGrid w:val="0"/>
              <w:spacing w:after="0"/>
              <w:jc w:val="center"/>
              <w:textAlignment w:val="auto"/>
              <w:rPr>
                <w:rFonts w:eastAsia="宋体"/>
                <w:b/>
                <w:lang w:val="en-US" w:eastAsia="zh-CN"/>
              </w:rPr>
            </w:pPr>
          </w:p>
        </w:tc>
        <w:tc>
          <w:tcPr>
            <w:tcW w:w="2505" w:type="dxa"/>
            <w:vAlign w:val="center"/>
          </w:tcPr>
          <w:p w14:paraId="2956B909" w14:textId="77777777" w:rsidR="006C1700" w:rsidRDefault="006C1700" w:rsidP="000E20B2">
            <w:pPr>
              <w:overflowPunct/>
              <w:snapToGrid w:val="0"/>
              <w:spacing w:after="0"/>
              <w:jc w:val="both"/>
              <w:textAlignment w:val="auto"/>
              <w:rPr>
                <w:rFonts w:eastAsia="宋体"/>
                <w:b/>
                <w:lang w:val="en-US" w:eastAsia="zh-CN"/>
              </w:rPr>
            </w:pPr>
            <w:r>
              <w:rPr>
                <w:rFonts w:eastAsia="宋体"/>
                <w:b/>
                <w:lang w:val="en-US" w:eastAsia="zh-CN"/>
              </w:rPr>
              <w:t>Both CN and RAN paging</w:t>
            </w:r>
          </w:p>
        </w:tc>
        <w:tc>
          <w:tcPr>
            <w:tcW w:w="2473" w:type="dxa"/>
            <w:tcBorders>
              <w:right w:val="single" w:sz="12" w:space="0" w:color="000000" w:themeColor="text1"/>
            </w:tcBorders>
            <w:vAlign w:val="center"/>
          </w:tcPr>
          <w:p w14:paraId="7F054F4E" w14:textId="77777777" w:rsidR="006C1700" w:rsidRPr="00737CB1" w:rsidRDefault="006C1700" w:rsidP="000E20B2">
            <w:pPr>
              <w:overflowPunct/>
              <w:snapToGrid w:val="0"/>
              <w:spacing w:after="0"/>
              <w:jc w:val="center"/>
              <w:textAlignment w:val="auto"/>
              <w:rPr>
                <w:rFonts w:eastAsia="宋体"/>
                <w:lang w:val="en-US" w:eastAsia="zh-CN"/>
              </w:rPr>
            </w:pPr>
            <w:r w:rsidRPr="00737CB1">
              <w:rPr>
                <w:rFonts w:eastAsia="宋体"/>
                <w:lang w:val="en-US" w:eastAsia="zh-CN"/>
              </w:rPr>
              <w:t>3.26%</w:t>
            </w:r>
            <w:r>
              <w:rPr>
                <w:rFonts w:eastAsia="宋体"/>
                <w:lang w:val="en-US" w:eastAsia="zh-CN"/>
              </w:rPr>
              <w:t xml:space="preserve"> / 4.06%</w:t>
            </w:r>
          </w:p>
        </w:tc>
        <w:tc>
          <w:tcPr>
            <w:tcW w:w="2552" w:type="dxa"/>
            <w:tcBorders>
              <w:left w:val="single" w:sz="12" w:space="0" w:color="000000" w:themeColor="text1"/>
            </w:tcBorders>
            <w:vAlign w:val="center"/>
          </w:tcPr>
          <w:p w14:paraId="09C056A7" w14:textId="77777777" w:rsidR="006C1700" w:rsidRPr="00737CB1" w:rsidRDefault="006C1700" w:rsidP="000E20B2">
            <w:pPr>
              <w:overflowPunct/>
              <w:snapToGrid w:val="0"/>
              <w:spacing w:after="0"/>
              <w:jc w:val="center"/>
              <w:textAlignment w:val="auto"/>
              <w:rPr>
                <w:rFonts w:eastAsia="宋体"/>
                <w:lang w:val="en-US" w:eastAsia="zh-CN"/>
              </w:rPr>
            </w:pPr>
            <w:r w:rsidRPr="00737CB1">
              <w:rPr>
                <w:rFonts w:eastAsia="宋体"/>
                <w:lang w:val="en-US" w:eastAsia="zh-CN"/>
              </w:rPr>
              <w:t>3.64%</w:t>
            </w:r>
            <w:r>
              <w:rPr>
                <w:rFonts w:eastAsia="宋体"/>
                <w:lang w:val="en-US" w:eastAsia="zh-CN"/>
              </w:rPr>
              <w:t xml:space="preserve"> / 4.59%</w:t>
            </w:r>
          </w:p>
        </w:tc>
      </w:tr>
      <w:tr w:rsidR="006C1700" w14:paraId="35A40910" w14:textId="77777777" w:rsidTr="000E20B2">
        <w:trPr>
          <w:trHeight w:val="510"/>
          <w:jc w:val="center"/>
        </w:trPr>
        <w:tc>
          <w:tcPr>
            <w:tcW w:w="1145" w:type="dxa"/>
            <w:vMerge/>
            <w:shd w:val="clear" w:color="auto" w:fill="BDD6EE" w:themeFill="accent1" w:themeFillTint="66"/>
            <w:vAlign w:val="center"/>
          </w:tcPr>
          <w:p w14:paraId="660950E6" w14:textId="77777777" w:rsidR="006C1700" w:rsidRDefault="006C1700" w:rsidP="000E20B2">
            <w:pPr>
              <w:overflowPunct/>
              <w:snapToGrid w:val="0"/>
              <w:spacing w:after="0"/>
              <w:jc w:val="center"/>
              <w:textAlignment w:val="auto"/>
              <w:rPr>
                <w:rFonts w:eastAsia="宋体"/>
                <w:b/>
                <w:lang w:val="en-US" w:eastAsia="zh-CN"/>
              </w:rPr>
            </w:pPr>
          </w:p>
        </w:tc>
        <w:tc>
          <w:tcPr>
            <w:tcW w:w="2505" w:type="dxa"/>
            <w:shd w:val="clear" w:color="auto" w:fill="FDEFE7"/>
            <w:vAlign w:val="center"/>
          </w:tcPr>
          <w:p w14:paraId="0E718450" w14:textId="77777777" w:rsidR="006C1700" w:rsidRDefault="006C1700" w:rsidP="000E20B2">
            <w:pPr>
              <w:overflowPunct/>
              <w:snapToGrid w:val="0"/>
              <w:spacing w:after="0"/>
              <w:jc w:val="both"/>
              <w:textAlignment w:val="auto"/>
              <w:rPr>
                <w:rFonts w:eastAsia="宋体"/>
                <w:b/>
                <w:lang w:val="en-US" w:eastAsia="zh-CN"/>
              </w:rPr>
            </w:pPr>
            <w:r>
              <w:rPr>
                <w:rFonts w:eastAsia="宋体"/>
                <w:b/>
                <w:lang w:val="en-US" w:eastAsia="zh-CN"/>
              </w:rPr>
              <w:t>Portion of RAN only paging in all paging types</w:t>
            </w:r>
          </w:p>
        </w:tc>
        <w:tc>
          <w:tcPr>
            <w:tcW w:w="2473" w:type="dxa"/>
            <w:tcBorders>
              <w:right w:val="single" w:sz="12" w:space="0" w:color="000000" w:themeColor="text1"/>
            </w:tcBorders>
            <w:shd w:val="clear" w:color="auto" w:fill="FDEFE7"/>
            <w:vAlign w:val="center"/>
          </w:tcPr>
          <w:p w14:paraId="33EDB519" w14:textId="77777777" w:rsidR="006C1700" w:rsidRPr="00737CB1" w:rsidRDefault="006C1700" w:rsidP="000E20B2">
            <w:pPr>
              <w:overflowPunct/>
              <w:snapToGrid w:val="0"/>
              <w:spacing w:after="0"/>
              <w:jc w:val="center"/>
              <w:textAlignment w:val="auto"/>
              <w:rPr>
                <w:rFonts w:eastAsia="宋体"/>
                <w:lang w:val="en-US" w:eastAsia="zh-CN"/>
              </w:rPr>
            </w:pPr>
            <w:r>
              <w:rPr>
                <w:rFonts w:eastAsia="宋体"/>
                <w:lang w:val="en-US" w:eastAsia="zh-CN"/>
              </w:rPr>
              <w:t>51.40</w:t>
            </w:r>
            <w:r w:rsidRPr="00737CB1">
              <w:rPr>
                <w:rFonts w:eastAsia="宋体"/>
                <w:lang w:val="en-US" w:eastAsia="zh-CN"/>
              </w:rPr>
              <w:t>%</w:t>
            </w:r>
            <w:r>
              <w:rPr>
                <w:rFonts w:eastAsia="宋体"/>
                <w:lang w:val="en-US" w:eastAsia="zh-CN"/>
              </w:rPr>
              <w:t xml:space="preserve"> / 33.79%</w:t>
            </w:r>
          </w:p>
        </w:tc>
        <w:tc>
          <w:tcPr>
            <w:tcW w:w="2552" w:type="dxa"/>
            <w:tcBorders>
              <w:left w:val="single" w:sz="12" w:space="0" w:color="000000" w:themeColor="text1"/>
            </w:tcBorders>
            <w:shd w:val="clear" w:color="auto" w:fill="FDEFE7"/>
            <w:vAlign w:val="center"/>
          </w:tcPr>
          <w:p w14:paraId="41495739" w14:textId="77777777" w:rsidR="006C1700" w:rsidRPr="00737CB1" w:rsidRDefault="006C1700" w:rsidP="000E20B2">
            <w:pPr>
              <w:overflowPunct/>
              <w:snapToGrid w:val="0"/>
              <w:spacing w:after="0"/>
              <w:jc w:val="center"/>
              <w:textAlignment w:val="auto"/>
              <w:rPr>
                <w:rFonts w:eastAsia="宋体"/>
                <w:lang w:val="en-US" w:eastAsia="zh-CN"/>
              </w:rPr>
            </w:pPr>
            <w:r>
              <w:rPr>
                <w:rFonts w:eastAsia="宋体"/>
                <w:lang w:val="en-US" w:eastAsia="zh-CN"/>
              </w:rPr>
              <w:t>61.65</w:t>
            </w:r>
            <w:r w:rsidRPr="00737CB1">
              <w:rPr>
                <w:rFonts w:eastAsia="宋体"/>
                <w:lang w:val="en-US" w:eastAsia="zh-CN"/>
              </w:rPr>
              <w:t>%</w:t>
            </w:r>
            <w:r>
              <w:rPr>
                <w:rFonts w:eastAsia="宋体"/>
                <w:lang w:val="en-US" w:eastAsia="zh-CN"/>
              </w:rPr>
              <w:t xml:space="preserve"> / 44.05%</w:t>
            </w:r>
          </w:p>
        </w:tc>
      </w:tr>
    </w:tbl>
    <w:p w14:paraId="70FC7F1B" w14:textId="77777777" w:rsidR="006C1700" w:rsidRPr="00642470" w:rsidRDefault="006C1700" w:rsidP="006C1700">
      <w:pPr>
        <w:overflowPunct/>
        <w:snapToGrid w:val="0"/>
        <w:spacing w:after="0"/>
        <w:jc w:val="both"/>
        <w:textAlignment w:val="auto"/>
        <w:rPr>
          <w:rFonts w:eastAsia="宋体"/>
          <w:b/>
          <w:lang w:val="en-US" w:eastAsia="zh-CN"/>
        </w:rPr>
      </w:pPr>
    </w:p>
    <w:p w14:paraId="21A515E9" w14:textId="66023E0B" w:rsidR="006C1700" w:rsidRDefault="006C1700" w:rsidP="00F3192C">
      <w:pPr>
        <w:jc w:val="both"/>
        <w:rPr>
          <w:rFonts w:eastAsia="宋体"/>
          <w:lang w:val="en-US" w:eastAsia="zh-CN"/>
        </w:rPr>
      </w:pPr>
      <w:r>
        <w:rPr>
          <w:rFonts w:eastAsia="宋体" w:hint="eastAsia"/>
          <w:lang w:val="en-US" w:eastAsia="zh-CN"/>
        </w:rPr>
        <w:t>A</w:t>
      </w:r>
      <w:r>
        <w:rPr>
          <w:rFonts w:eastAsia="宋体"/>
          <w:lang w:val="en-US" w:eastAsia="zh-CN"/>
        </w:rPr>
        <w:t xml:space="preserve">s can be observed, the RAN-only paging </w:t>
      </w:r>
      <w:r w:rsidRPr="00BA60DF">
        <w:rPr>
          <w:rFonts w:eastAsia="宋体"/>
          <w:lang w:val="en-US" w:eastAsia="zh-CN"/>
        </w:rPr>
        <w:t xml:space="preserve">accounts for a large part of the total </w:t>
      </w:r>
      <w:r>
        <w:rPr>
          <w:rFonts w:eastAsia="宋体"/>
          <w:lang w:val="en-US" w:eastAsia="zh-CN"/>
        </w:rPr>
        <w:t xml:space="preserve">received </w:t>
      </w:r>
      <w:r w:rsidRPr="00BA60DF">
        <w:rPr>
          <w:rFonts w:eastAsia="宋体"/>
          <w:lang w:val="en-US" w:eastAsia="zh-CN"/>
        </w:rPr>
        <w:t>paging</w:t>
      </w:r>
      <w:r>
        <w:rPr>
          <w:rFonts w:eastAsia="宋体"/>
          <w:lang w:val="en-US" w:eastAsia="zh-CN"/>
        </w:rPr>
        <w:t xml:space="preserve">, which implies that RRC_IDLE UEs performs unnecessary </w:t>
      </w:r>
      <w:r w:rsidR="000B3D82">
        <w:rPr>
          <w:rFonts w:eastAsia="宋体"/>
          <w:lang w:val="en-US" w:eastAsia="zh-CN"/>
        </w:rPr>
        <w:t xml:space="preserve">RAN paging PDSCH reception </w:t>
      </w:r>
      <w:r>
        <w:rPr>
          <w:rFonts w:eastAsia="宋体"/>
          <w:lang w:val="en-US" w:eastAsia="zh-CN"/>
        </w:rPr>
        <w:t>most of the time.</w:t>
      </w:r>
    </w:p>
    <w:p w14:paraId="5D19C28B" w14:textId="1502DF22" w:rsidR="00181013" w:rsidRDefault="00181013" w:rsidP="00F3192C">
      <w:pPr>
        <w:jc w:val="both"/>
        <w:rPr>
          <w:rFonts w:eastAsia="宋体"/>
          <w:kern w:val="2"/>
          <w:lang w:eastAsia="zh-CN"/>
        </w:rPr>
      </w:pPr>
      <w:r>
        <w:rPr>
          <w:rFonts w:eastAsia="宋体"/>
          <w:kern w:val="2"/>
          <w:lang w:eastAsia="zh-CN"/>
        </w:rPr>
        <w:t xml:space="preserve">A simple and straightforward way </w:t>
      </w:r>
      <w:r w:rsidR="00DD195F">
        <w:rPr>
          <w:rFonts w:eastAsia="宋体"/>
          <w:kern w:val="2"/>
          <w:lang w:eastAsia="zh-CN"/>
        </w:rPr>
        <w:t>that</w:t>
      </w:r>
      <w:r>
        <w:rPr>
          <w:rFonts w:eastAsia="宋体"/>
          <w:kern w:val="2"/>
          <w:lang w:eastAsia="zh-CN"/>
        </w:rPr>
        <w:t xml:space="preserve"> is decoupled with the UE grouping mechanism</w:t>
      </w:r>
      <w:r w:rsidRPr="00835ACD">
        <w:rPr>
          <w:rFonts w:eastAsia="宋体"/>
          <w:kern w:val="2"/>
          <w:lang w:eastAsia="zh-CN"/>
        </w:rPr>
        <w:t xml:space="preserve"> is to introduce new information </w:t>
      </w:r>
      <w:r>
        <w:rPr>
          <w:rFonts w:eastAsia="宋体"/>
          <w:kern w:val="2"/>
          <w:lang w:eastAsia="zh-CN"/>
        </w:rPr>
        <w:t xml:space="preserve">directly </w:t>
      </w:r>
      <w:r w:rsidRPr="00835ACD">
        <w:rPr>
          <w:rFonts w:eastAsia="宋体"/>
          <w:kern w:val="2"/>
          <w:lang w:eastAsia="zh-CN"/>
        </w:rPr>
        <w:t>indicating the type of paging (i.e., CN and/or RAN initiated)</w:t>
      </w:r>
      <w:r>
        <w:rPr>
          <w:rFonts w:eastAsia="宋体"/>
          <w:kern w:val="2"/>
          <w:lang w:eastAsia="zh-CN"/>
        </w:rPr>
        <w:t xml:space="preserve">. </w:t>
      </w:r>
    </w:p>
    <w:p w14:paraId="0DB67C24" w14:textId="4F65EF80" w:rsidR="006C1700" w:rsidRPr="006C1700" w:rsidRDefault="00181013" w:rsidP="00F3192C">
      <w:pPr>
        <w:jc w:val="both"/>
        <w:rPr>
          <w:rFonts w:eastAsiaTheme="minorEastAsia"/>
          <w:lang w:val="en-US" w:eastAsia="zh-CN"/>
        </w:rPr>
      </w:pPr>
      <w:r w:rsidRPr="00835ACD">
        <w:rPr>
          <w:rFonts w:eastAsia="宋体"/>
          <w:kern w:val="2"/>
          <w:lang w:eastAsia="zh-CN"/>
        </w:rPr>
        <w:t xml:space="preserve">For instance, if the information indicating </w:t>
      </w:r>
      <w:r w:rsidR="00AF4906">
        <w:rPr>
          <w:rFonts w:eastAsia="宋体"/>
          <w:kern w:val="2"/>
          <w:lang w:eastAsia="zh-CN"/>
        </w:rPr>
        <w:t xml:space="preserve">the </w:t>
      </w:r>
      <w:r w:rsidRPr="00835ACD">
        <w:rPr>
          <w:rFonts w:eastAsia="宋体"/>
          <w:kern w:val="2"/>
          <w:lang w:eastAsia="zh-CN"/>
        </w:rPr>
        <w:t>presence of only RAN paging or absence of</w:t>
      </w:r>
      <w:r>
        <w:rPr>
          <w:rFonts w:eastAsia="宋体"/>
          <w:kern w:val="2"/>
          <w:lang w:eastAsia="zh-CN"/>
        </w:rPr>
        <w:t xml:space="preserve"> CN paging is carried in PEI</w:t>
      </w:r>
      <w:r w:rsidRPr="00835ACD">
        <w:rPr>
          <w:rFonts w:eastAsia="宋体"/>
          <w:kern w:val="2"/>
          <w:lang w:eastAsia="zh-CN"/>
        </w:rPr>
        <w:t xml:space="preserve"> or paging DCI, then even though the RRC_IDLE UEs and RRC_INACTIVE UEs are in the same group, UEs can further decide whether to receive paging message</w:t>
      </w:r>
      <w:r w:rsidR="002922AF">
        <w:rPr>
          <w:rFonts w:eastAsia="宋体"/>
          <w:kern w:val="2"/>
          <w:lang w:eastAsia="zh-CN"/>
        </w:rPr>
        <w:t>s</w:t>
      </w:r>
      <w:r w:rsidRPr="00835ACD">
        <w:rPr>
          <w:rFonts w:eastAsia="宋体"/>
          <w:kern w:val="2"/>
          <w:lang w:eastAsia="zh-CN"/>
        </w:rPr>
        <w:t xml:space="preserve"> based on the indication</w:t>
      </w:r>
      <w:r>
        <w:rPr>
          <w:rFonts w:eastAsia="宋体"/>
          <w:kern w:val="2"/>
          <w:lang w:eastAsia="zh-CN"/>
        </w:rPr>
        <w:t xml:space="preserve"> and their own RRC state</w:t>
      </w:r>
      <w:r w:rsidRPr="00835ACD">
        <w:rPr>
          <w:rFonts w:eastAsia="宋体"/>
          <w:kern w:val="2"/>
          <w:lang w:eastAsia="zh-CN"/>
        </w:rPr>
        <w:t>, such that RRC_IDLE UEs can avoid paging reception when there is only RAN paging.</w:t>
      </w:r>
    </w:p>
    <w:p w14:paraId="2967A7C0" w14:textId="582215A2" w:rsidR="00217C80" w:rsidRDefault="00181013" w:rsidP="00F3192C">
      <w:pPr>
        <w:jc w:val="both"/>
        <w:rPr>
          <w:rFonts w:eastAsia="宋体"/>
          <w:kern w:val="2"/>
          <w:lang w:eastAsia="zh-CN"/>
        </w:rPr>
      </w:pPr>
      <w:r>
        <w:rPr>
          <w:rFonts w:eastAsia="宋体"/>
          <w:kern w:val="2"/>
          <w:lang w:eastAsia="zh-CN"/>
        </w:rPr>
        <w:t xml:space="preserve">Considering that the </w:t>
      </w:r>
      <w:proofErr w:type="spellStart"/>
      <w:r>
        <w:rPr>
          <w:rFonts w:eastAsia="宋体"/>
          <w:kern w:val="2"/>
          <w:lang w:eastAsia="zh-CN"/>
        </w:rPr>
        <w:t>gNB</w:t>
      </w:r>
      <w:proofErr w:type="spellEnd"/>
      <w:r>
        <w:rPr>
          <w:rFonts w:eastAsia="宋体"/>
          <w:kern w:val="2"/>
          <w:lang w:eastAsia="zh-CN"/>
        </w:rPr>
        <w:t xml:space="preserve"> is aware of the paging ty</w:t>
      </w:r>
      <w:r w:rsidR="00F3192C">
        <w:rPr>
          <w:rFonts w:eastAsia="宋体"/>
          <w:kern w:val="2"/>
          <w:lang w:eastAsia="zh-CN"/>
        </w:rPr>
        <w:t>pe and available bits in PEI/</w:t>
      </w:r>
      <w:r>
        <w:rPr>
          <w:rFonts w:eastAsia="宋体"/>
          <w:kern w:val="2"/>
          <w:lang w:eastAsia="zh-CN"/>
        </w:rPr>
        <w:t xml:space="preserve">paging DCI are not very limited, we think this solution is easy to implement and the impact is </w:t>
      </w:r>
      <w:r w:rsidRPr="006C1D6C">
        <w:rPr>
          <w:rFonts w:eastAsia="宋体"/>
          <w:kern w:val="2"/>
          <w:lang w:eastAsia="zh-CN"/>
        </w:rPr>
        <w:t>relatively small</w:t>
      </w:r>
      <w:r>
        <w:rPr>
          <w:rFonts w:eastAsia="宋体"/>
          <w:kern w:val="2"/>
          <w:lang w:eastAsia="zh-CN"/>
        </w:rPr>
        <w:t>.</w:t>
      </w:r>
    </w:p>
    <w:p w14:paraId="294A8DEE" w14:textId="4AC19E67" w:rsidR="00F3192C" w:rsidRPr="00F3192C" w:rsidRDefault="00C7360C" w:rsidP="00C557AD">
      <w:pPr>
        <w:jc w:val="both"/>
        <w:rPr>
          <w:b/>
        </w:rPr>
      </w:pPr>
      <w:r>
        <w:rPr>
          <w:b/>
        </w:rPr>
        <w:t>Observation</w:t>
      </w:r>
      <w:r w:rsidR="00F3192C" w:rsidRPr="00F3192C">
        <w:rPr>
          <w:b/>
        </w:rPr>
        <w:t xml:space="preserve"> </w:t>
      </w:r>
      <w:r w:rsidR="00F3192C">
        <w:rPr>
          <w:b/>
        </w:rPr>
        <w:t>1</w:t>
      </w:r>
      <w:r w:rsidR="00F3192C" w:rsidRPr="00F3192C">
        <w:rPr>
          <w:b/>
        </w:rPr>
        <w:t xml:space="preserve">: </w:t>
      </w:r>
      <w:r w:rsidR="00FF74DB">
        <w:rPr>
          <w:b/>
        </w:rPr>
        <w:t>Informing UEs</w:t>
      </w:r>
      <w:r w:rsidR="00F3192C" w:rsidRPr="00F3192C">
        <w:rPr>
          <w:rFonts w:eastAsia="宋体"/>
          <w:b/>
          <w:lang w:eastAsia="zh-CN"/>
        </w:rPr>
        <w:t xml:space="preserve"> the type of paging (</w:t>
      </w:r>
      <w:r w:rsidR="00F3192C" w:rsidRPr="00F3192C">
        <w:rPr>
          <w:rFonts w:eastAsia="宋体"/>
          <w:b/>
          <w:kern w:val="2"/>
          <w:lang w:eastAsia="zh-CN"/>
        </w:rPr>
        <w:t>i.e., CN and/or RAN initiated</w:t>
      </w:r>
      <w:r w:rsidR="00F3192C" w:rsidRPr="00F3192C">
        <w:rPr>
          <w:rFonts w:eastAsia="宋体"/>
          <w:b/>
          <w:lang w:eastAsia="zh-CN"/>
        </w:rPr>
        <w:t>)</w:t>
      </w:r>
      <w:r w:rsidR="00FF74DB">
        <w:rPr>
          <w:rFonts w:eastAsia="宋体"/>
          <w:b/>
          <w:kern w:val="2"/>
          <w:lang w:eastAsia="zh-CN"/>
        </w:rPr>
        <w:t xml:space="preserve"> can avoid</w:t>
      </w:r>
      <w:r w:rsidR="00F3192C" w:rsidRPr="00F3192C">
        <w:rPr>
          <w:rFonts w:eastAsia="宋体"/>
          <w:b/>
          <w:kern w:val="2"/>
          <w:lang w:eastAsia="zh-CN"/>
        </w:rPr>
        <w:t xml:space="preserve"> unnecessary RAN paging reception by RRC_IDLE UEs</w:t>
      </w:r>
      <w:r>
        <w:rPr>
          <w:rFonts w:eastAsia="宋体"/>
          <w:b/>
          <w:kern w:val="2"/>
          <w:lang w:eastAsia="zh-CN"/>
        </w:rPr>
        <w:t>, which brings considerable power saving gain</w:t>
      </w:r>
      <w:r w:rsidR="00F3192C" w:rsidRPr="00F3192C">
        <w:rPr>
          <w:rFonts w:eastAsia="宋体"/>
          <w:b/>
          <w:kern w:val="2"/>
          <w:lang w:eastAsia="zh-CN"/>
        </w:rPr>
        <w:t>.</w:t>
      </w:r>
    </w:p>
    <w:p w14:paraId="019D59B4" w14:textId="3A357D32" w:rsidR="00217C80" w:rsidRPr="0025260A" w:rsidRDefault="00217C80" w:rsidP="0066469B">
      <w:pPr>
        <w:pStyle w:val="afc"/>
        <w:numPr>
          <w:ilvl w:val="0"/>
          <w:numId w:val="21"/>
        </w:numPr>
        <w:spacing w:before="240"/>
        <w:ind w:firstLineChars="0"/>
        <w:jc w:val="both"/>
        <w:rPr>
          <w:rFonts w:eastAsia="宋体"/>
          <w:kern w:val="2"/>
          <w:u w:val="single"/>
          <w:lang w:eastAsia="zh-CN"/>
        </w:rPr>
      </w:pPr>
      <w:r>
        <w:rPr>
          <w:rFonts w:eastAsia="宋体"/>
          <w:kern w:val="2"/>
          <w:u w:val="single"/>
          <w:lang w:eastAsia="zh-CN"/>
        </w:rPr>
        <w:t>MBS paging differentiation</w:t>
      </w:r>
    </w:p>
    <w:p w14:paraId="089B2B93" w14:textId="7A60F5A8" w:rsidR="00217C80" w:rsidRDefault="0066469B" w:rsidP="003E0BA9">
      <w:pPr>
        <w:rPr>
          <w:rFonts w:eastAsiaTheme="minorEastAsia"/>
          <w:lang w:eastAsia="zh-CN"/>
        </w:rPr>
      </w:pPr>
      <w:r>
        <w:rPr>
          <w:rFonts w:eastAsiaTheme="minorEastAsia"/>
          <w:lang w:eastAsia="zh-CN"/>
        </w:rPr>
        <w:t>As presented below</w:t>
      </w:r>
      <w:r w:rsidR="00F72263">
        <w:rPr>
          <w:rFonts w:eastAsiaTheme="minorEastAsia"/>
          <w:lang w:eastAsia="zh-CN"/>
        </w:rPr>
        <w:t xml:space="preserve">, </w:t>
      </w:r>
      <w:r w:rsidR="00F72263">
        <w:rPr>
          <w:rFonts w:eastAsiaTheme="minorEastAsia" w:hint="eastAsia"/>
          <w:lang w:eastAsia="zh-CN"/>
        </w:rPr>
        <w:t>R</w:t>
      </w:r>
      <w:r w:rsidR="00F72263">
        <w:rPr>
          <w:rFonts w:eastAsiaTheme="minorEastAsia"/>
          <w:lang w:eastAsia="zh-CN"/>
        </w:rPr>
        <w:t>17 NR Multicast</w:t>
      </w:r>
      <w:r w:rsidR="00D108CC">
        <w:rPr>
          <w:rFonts w:eastAsiaTheme="minorEastAsia"/>
          <w:lang w:eastAsia="zh-CN"/>
        </w:rPr>
        <w:t xml:space="preserve"> has agreed that the legacy paging would be used as a baseline for multicast activation which contains MBS session ID in the notification.</w:t>
      </w:r>
    </w:p>
    <w:tbl>
      <w:tblPr>
        <w:tblStyle w:val="af8"/>
        <w:tblW w:w="0" w:type="auto"/>
        <w:jc w:val="center"/>
        <w:tblLook w:val="04A0" w:firstRow="1" w:lastRow="0" w:firstColumn="1" w:lastColumn="0" w:noHBand="0" w:noVBand="1"/>
      </w:tblPr>
      <w:tblGrid>
        <w:gridCol w:w="8217"/>
      </w:tblGrid>
      <w:tr w:rsidR="00680787" w14:paraId="4FE0FB72" w14:textId="77777777" w:rsidTr="00680787">
        <w:trPr>
          <w:trHeight w:val="1643"/>
          <w:jc w:val="center"/>
        </w:trPr>
        <w:tc>
          <w:tcPr>
            <w:tcW w:w="8217" w:type="dxa"/>
          </w:tcPr>
          <w:p w14:paraId="7DC18768" w14:textId="48427CC2" w:rsidR="00680787" w:rsidRPr="00680787" w:rsidRDefault="00680787" w:rsidP="00680787">
            <w:pPr>
              <w:rPr>
                <w:rFonts w:eastAsia="宋体"/>
                <w:b/>
                <w:lang w:eastAsia="zh-CN"/>
              </w:rPr>
            </w:pPr>
            <w:r w:rsidRPr="00680787">
              <w:rPr>
                <w:rFonts w:eastAsia="宋体" w:hint="eastAsia"/>
                <w:b/>
                <w:lang w:eastAsia="zh-CN"/>
              </w:rPr>
              <w:t>R</w:t>
            </w:r>
            <w:r w:rsidRPr="00680787">
              <w:rPr>
                <w:rFonts w:eastAsia="宋体"/>
                <w:b/>
                <w:lang w:eastAsia="zh-CN"/>
              </w:rPr>
              <w:t>AN2#114-e</w:t>
            </w:r>
          </w:p>
          <w:p w14:paraId="0474A170" w14:textId="77777777" w:rsidR="00680787" w:rsidRPr="00680787" w:rsidRDefault="00680787" w:rsidP="00680787">
            <w:pPr>
              <w:pStyle w:val="afc"/>
              <w:numPr>
                <w:ilvl w:val="0"/>
                <w:numId w:val="27"/>
              </w:numPr>
              <w:tabs>
                <w:tab w:val="num" w:pos="1619"/>
              </w:tabs>
              <w:overflowPunct/>
              <w:autoSpaceDE/>
              <w:autoSpaceDN/>
              <w:adjustRightInd/>
              <w:spacing w:before="60" w:after="0"/>
              <w:ind w:left="357" w:firstLineChars="0" w:hanging="357"/>
              <w:textAlignment w:val="auto"/>
              <w:rPr>
                <w:rFonts w:ascii="Arial" w:hAnsi="Arial"/>
                <w:b/>
                <w:lang w:eastAsia="ja-JP"/>
              </w:rPr>
            </w:pPr>
            <w:r w:rsidRPr="00680787">
              <w:rPr>
                <w:rFonts w:ascii="Arial" w:hAnsi="Arial"/>
                <w:b/>
                <w:lang w:eastAsia="ja-JP"/>
              </w:rPr>
              <w:t xml:space="preserve">Use PCCH for Multicast activation notification (also for MBS supporting nodes). </w:t>
            </w:r>
          </w:p>
          <w:p w14:paraId="0BFD8BA2" w14:textId="77777777" w:rsidR="00680787" w:rsidRPr="00680787" w:rsidRDefault="00680787" w:rsidP="00680787">
            <w:pPr>
              <w:pStyle w:val="afc"/>
              <w:numPr>
                <w:ilvl w:val="0"/>
                <w:numId w:val="27"/>
              </w:numPr>
              <w:tabs>
                <w:tab w:val="num" w:pos="1619"/>
              </w:tabs>
              <w:overflowPunct/>
              <w:autoSpaceDE/>
              <w:autoSpaceDN/>
              <w:adjustRightInd/>
              <w:spacing w:before="60" w:after="0"/>
              <w:ind w:left="357" w:firstLineChars="0" w:hanging="357"/>
              <w:textAlignment w:val="auto"/>
              <w:rPr>
                <w:rFonts w:ascii="Arial" w:hAnsi="Arial"/>
                <w:b/>
                <w:lang w:eastAsia="ja-JP"/>
              </w:rPr>
            </w:pPr>
            <w:r w:rsidRPr="00680787">
              <w:rPr>
                <w:rFonts w:ascii="Arial" w:hAnsi="Arial"/>
                <w:b/>
                <w:lang w:eastAsia="ja-JP"/>
              </w:rPr>
              <w:t xml:space="preserve">Confirm that we convey the MBS session ID in the notification. </w:t>
            </w:r>
          </w:p>
          <w:p w14:paraId="585BABF7" w14:textId="658E8243" w:rsidR="00680787" w:rsidRPr="00680787" w:rsidRDefault="00680787" w:rsidP="00680787">
            <w:pPr>
              <w:pStyle w:val="afc"/>
              <w:numPr>
                <w:ilvl w:val="0"/>
                <w:numId w:val="27"/>
              </w:numPr>
              <w:tabs>
                <w:tab w:val="num" w:pos="1619"/>
              </w:tabs>
              <w:overflowPunct/>
              <w:autoSpaceDE/>
              <w:autoSpaceDN/>
              <w:adjustRightInd/>
              <w:spacing w:before="60" w:after="0"/>
              <w:ind w:left="357" w:firstLineChars="0" w:hanging="357"/>
              <w:textAlignment w:val="auto"/>
              <w:rPr>
                <w:rFonts w:ascii="Arial" w:hAnsi="Arial"/>
                <w:b/>
                <w:lang w:eastAsia="ja-JP"/>
              </w:rPr>
            </w:pPr>
            <w:r w:rsidRPr="00680787">
              <w:rPr>
                <w:rFonts w:ascii="Arial" w:hAnsi="Arial"/>
                <w:b/>
                <w:lang w:eastAsia="ja-JP"/>
              </w:rPr>
              <w:t>Use of paging in all (legacy) PO with PRNTI is the baseline assumption (can still discuss other variants)</w:t>
            </w:r>
          </w:p>
        </w:tc>
      </w:tr>
    </w:tbl>
    <w:p w14:paraId="04F6123C" w14:textId="77777777" w:rsidR="00680787" w:rsidRPr="00680787" w:rsidRDefault="00680787" w:rsidP="00C43E32">
      <w:pPr>
        <w:spacing w:after="0"/>
        <w:jc w:val="both"/>
        <w:rPr>
          <w:rFonts w:eastAsiaTheme="minorEastAsia"/>
          <w:lang w:eastAsia="zh-CN"/>
        </w:rPr>
      </w:pPr>
    </w:p>
    <w:p w14:paraId="344B31C8" w14:textId="58D62DEA" w:rsidR="00C7360C" w:rsidRDefault="00763009" w:rsidP="00C43E32">
      <w:pPr>
        <w:jc w:val="both"/>
        <w:rPr>
          <w:rFonts w:eastAsiaTheme="minorEastAsia"/>
          <w:lang w:eastAsia="zh-CN"/>
        </w:rPr>
      </w:pPr>
      <w:r>
        <w:rPr>
          <w:rFonts w:eastAsiaTheme="minorEastAsia"/>
          <w:lang w:eastAsia="zh-CN"/>
        </w:rPr>
        <w:t xml:space="preserve">Considering that the multicast would be an optional function, the MBS activation related paging may affect legacy UEs </w:t>
      </w:r>
      <w:r w:rsidR="00E76F58">
        <w:rPr>
          <w:rFonts w:eastAsiaTheme="minorEastAsia"/>
          <w:lang w:eastAsia="zh-CN"/>
        </w:rPr>
        <w:t>or MBS-</w:t>
      </w:r>
      <w:r w:rsidR="00C43E32">
        <w:rPr>
          <w:rFonts w:eastAsiaTheme="minorEastAsia"/>
          <w:lang w:eastAsia="zh-CN"/>
        </w:rPr>
        <w:t xml:space="preserve">supporting UEs which temporarily </w:t>
      </w:r>
      <w:r w:rsidR="00E76F58">
        <w:rPr>
          <w:rFonts w:eastAsiaTheme="minorEastAsia"/>
          <w:lang w:eastAsia="zh-CN"/>
        </w:rPr>
        <w:t>do</w:t>
      </w:r>
      <w:r w:rsidR="00C43E32">
        <w:rPr>
          <w:rFonts w:eastAsiaTheme="minorEastAsia"/>
          <w:lang w:eastAsia="zh-CN"/>
        </w:rPr>
        <w:t xml:space="preserve"> not use </w:t>
      </w:r>
      <w:bookmarkStart w:id="4" w:name="_GoBack"/>
      <w:bookmarkEnd w:id="4"/>
      <w:r w:rsidR="00C43E32">
        <w:rPr>
          <w:rFonts w:eastAsiaTheme="minorEastAsia"/>
          <w:lang w:eastAsia="zh-CN"/>
        </w:rPr>
        <w:t>the MBS service if the legacy paging procedure is directly reused.</w:t>
      </w:r>
    </w:p>
    <w:p w14:paraId="49DEF157" w14:textId="697978CA" w:rsidR="00525A12" w:rsidRDefault="00525A12" w:rsidP="00C43E32">
      <w:pPr>
        <w:jc w:val="both"/>
        <w:rPr>
          <w:rFonts w:eastAsiaTheme="minorEastAsia"/>
          <w:lang w:eastAsia="zh-CN"/>
        </w:rPr>
      </w:pPr>
      <w:r>
        <w:rPr>
          <w:rFonts w:eastAsiaTheme="minorEastAsia"/>
          <w:lang w:eastAsia="zh-CN"/>
        </w:rPr>
        <w:lastRenderedPageBreak/>
        <w:t>Similar to the above</w:t>
      </w:r>
      <w:r w:rsidR="007069A7">
        <w:rPr>
          <w:rFonts w:eastAsiaTheme="minorEastAsia"/>
          <w:lang w:eastAsia="zh-CN"/>
        </w:rPr>
        <w:t>-</w:t>
      </w:r>
      <w:r>
        <w:rPr>
          <w:rFonts w:eastAsiaTheme="minorEastAsia"/>
          <w:lang w:eastAsia="zh-CN"/>
        </w:rPr>
        <w:t xml:space="preserve">mentioned issue </w:t>
      </w:r>
      <w:r w:rsidR="007069A7">
        <w:rPr>
          <w:rFonts w:eastAsiaTheme="minorEastAsia"/>
          <w:lang w:eastAsia="zh-CN"/>
        </w:rPr>
        <w:t>of CN/RAN paging,</w:t>
      </w:r>
      <w:r w:rsidR="0045214D">
        <w:rPr>
          <w:rFonts w:eastAsiaTheme="minorEastAsia"/>
          <w:lang w:eastAsia="zh-CN"/>
        </w:rPr>
        <w:t xml:space="preserve"> the negative impact of MBS paging can be reduced by early indication of whether the paging intention is MBS activation such that irrelevant UEs can avoid unnecessary paging reception.</w:t>
      </w:r>
    </w:p>
    <w:p w14:paraId="05BED15D" w14:textId="3743E034" w:rsidR="00FF74DB" w:rsidRPr="00F3192C" w:rsidRDefault="00FF74DB" w:rsidP="00C43E32">
      <w:pPr>
        <w:jc w:val="both"/>
        <w:rPr>
          <w:b/>
        </w:rPr>
      </w:pPr>
      <w:r>
        <w:rPr>
          <w:b/>
        </w:rPr>
        <w:t>Observation</w:t>
      </w:r>
      <w:r w:rsidRPr="00F3192C">
        <w:rPr>
          <w:b/>
        </w:rPr>
        <w:t xml:space="preserve"> </w:t>
      </w:r>
      <w:r>
        <w:rPr>
          <w:b/>
        </w:rPr>
        <w:t>2</w:t>
      </w:r>
      <w:r w:rsidRPr="00F3192C">
        <w:rPr>
          <w:b/>
        </w:rPr>
        <w:t xml:space="preserve">: </w:t>
      </w:r>
      <w:r>
        <w:rPr>
          <w:b/>
        </w:rPr>
        <w:t>Informing UEs</w:t>
      </w:r>
      <w:r w:rsidR="00755B21">
        <w:rPr>
          <w:rFonts w:eastAsia="宋体"/>
          <w:b/>
          <w:lang w:eastAsia="zh-CN"/>
        </w:rPr>
        <w:t xml:space="preserve"> whether the paging is intended for MBS </w:t>
      </w:r>
      <w:r w:rsidR="006945C6">
        <w:rPr>
          <w:rFonts w:eastAsia="宋体"/>
          <w:b/>
          <w:lang w:eastAsia="zh-CN"/>
        </w:rPr>
        <w:t xml:space="preserve">activation </w:t>
      </w:r>
      <w:r>
        <w:rPr>
          <w:rFonts w:eastAsia="宋体"/>
          <w:b/>
          <w:kern w:val="2"/>
          <w:lang w:eastAsia="zh-CN"/>
        </w:rPr>
        <w:t>can avoid</w:t>
      </w:r>
      <w:r w:rsidRPr="00F3192C">
        <w:rPr>
          <w:rFonts w:eastAsia="宋体"/>
          <w:b/>
          <w:kern w:val="2"/>
          <w:lang w:eastAsia="zh-CN"/>
        </w:rPr>
        <w:t xml:space="preserve"> unnecessary paging reception by </w:t>
      </w:r>
      <w:r w:rsidR="00AE55CF">
        <w:rPr>
          <w:rFonts w:eastAsia="宋体"/>
          <w:b/>
          <w:kern w:val="2"/>
          <w:lang w:eastAsia="zh-CN"/>
        </w:rPr>
        <w:t>non-MBS</w:t>
      </w:r>
      <w:r w:rsidRPr="00F3192C">
        <w:rPr>
          <w:rFonts w:eastAsia="宋体"/>
          <w:b/>
          <w:kern w:val="2"/>
          <w:lang w:eastAsia="zh-CN"/>
        </w:rPr>
        <w:t xml:space="preserve"> UEs</w:t>
      </w:r>
      <w:r>
        <w:rPr>
          <w:rFonts w:eastAsia="宋体"/>
          <w:b/>
          <w:kern w:val="2"/>
          <w:lang w:eastAsia="zh-CN"/>
        </w:rPr>
        <w:t xml:space="preserve">, which </w:t>
      </w:r>
      <w:r w:rsidR="003027D2">
        <w:rPr>
          <w:rFonts w:eastAsia="宋体"/>
          <w:b/>
          <w:kern w:val="2"/>
          <w:lang w:eastAsia="zh-CN"/>
        </w:rPr>
        <w:t xml:space="preserve">reduces the negative impact on </w:t>
      </w:r>
      <w:r w:rsidR="00C20627">
        <w:rPr>
          <w:rFonts w:eastAsia="宋体"/>
          <w:b/>
          <w:kern w:val="2"/>
          <w:lang w:eastAsia="zh-CN"/>
        </w:rPr>
        <w:t>power consumption</w:t>
      </w:r>
      <w:r w:rsidRPr="00F3192C">
        <w:rPr>
          <w:rFonts w:eastAsia="宋体"/>
          <w:b/>
          <w:kern w:val="2"/>
          <w:lang w:eastAsia="zh-CN"/>
        </w:rPr>
        <w:t>.</w:t>
      </w:r>
    </w:p>
    <w:p w14:paraId="7455F0B9" w14:textId="0881276E" w:rsidR="00C7360C" w:rsidRDefault="00C7360C" w:rsidP="00C43E32">
      <w:pPr>
        <w:spacing w:after="60"/>
        <w:jc w:val="both"/>
        <w:rPr>
          <w:rFonts w:eastAsia="宋体"/>
          <w:b/>
          <w:kern w:val="2"/>
          <w:lang w:eastAsia="zh-CN"/>
        </w:rPr>
      </w:pPr>
      <w:r w:rsidRPr="00F3192C">
        <w:rPr>
          <w:b/>
        </w:rPr>
        <w:t xml:space="preserve">Proposal </w:t>
      </w:r>
      <w:r>
        <w:rPr>
          <w:b/>
        </w:rPr>
        <w:t>1</w:t>
      </w:r>
      <w:r w:rsidRPr="00F3192C">
        <w:rPr>
          <w:b/>
        </w:rPr>
        <w:t xml:space="preserve">: </w:t>
      </w:r>
      <w:r w:rsidRPr="00F3192C">
        <w:rPr>
          <w:rFonts w:eastAsia="宋体"/>
          <w:b/>
          <w:lang w:eastAsia="zh-CN"/>
        </w:rPr>
        <w:t xml:space="preserve">Introduce new information in </w:t>
      </w:r>
      <w:r w:rsidRPr="00F3192C">
        <w:rPr>
          <w:rFonts w:eastAsia="宋体"/>
          <w:b/>
          <w:kern w:val="2"/>
          <w:lang w:eastAsia="zh-CN"/>
        </w:rPr>
        <w:t>PEI or paging DCI</w:t>
      </w:r>
      <w:r w:rsidR="00F72263">
        <w:rPr>
          <w:rFonts w:eastAsia="宋体"/>
          <w:b/>
          <w:lang w:eastAsia="zh-CN"/>
        </w:rPr>
        <w:t xml:space="preserve"> for paging differentiation to</w:t>
      </w:r>
      <w:r w:rsidR="00F72263">
        <w:rPr>
          <w:rFonts w:eastAsia="宋体"/>
          <w:b/>
          <w:kern w:val="2"/>
          <w:lang w:eastAsia="zh-CN"/>
        </w:rPr>
        <w:t xml:space="preserve"> reduce</w:t>
      </w:r>
      <w:r w:rsidRPr="00F3192C">
        <w:rPr>
          <w:rFonts w:eastAsia="宋体"/>
          <w:b/>
          <w:kern w:val="2"/>
          <w:lang w:eastAsia="zh-CN"/>
        </w:rPr>
        <w:t xml:space="preserve"> unnecessary paging reception by </w:t>
      </w:r>
      <w:r w:rsidR="00F72263">
        <w:rPr>
          <w:rFonts w:eastAsia="宋体"/>
          <w:b/>
          <w:kern w:val="2"/>
          <w:lang w:eastAsia="zh-CN"/>
        </w:rPr>
        <w:t>irrelevant</w:t>
      </w:r>
      <w:r w:rsidRPr="00F3192C">
        <w:rPr>
          <w:rFonts w:eastAsia="宋体"/>
          <w:b/>
          <w:kern w:val="2"/>
          <w:lang w:eastAsia="zh-CN"/>
        </w:rPr>
        <w:t xml:space="preserve"> UEs.</w:t>
      </w:r>
      <w:r w:rsidR="00FF74DB">
        <w:rPr>
          <w:rFonts w:eastAsia="宋体"/>
          <w:b/>
          <w:kern w:val="2"/>
          <w:lang w:eastAsia="zh-CN"/>
        </w:rPr>
        <w:t xml:space="preserve"> Possible information includes:</w:t>
      </w:r>
    </w:p>
    <w:p w14:paraId="3362DC02" w14:textId="01AA188B" w:rsidR="00FF74DB" w:rsidRPr="00226B07" w:rsidRDefault="00226B07" w:rsidP="00C43E32">
      <w:pPr>
        <w:pStyle w:val="afc"/>
        <w:numPr>
          <w:ilvl w:val="0"/>
          <w:numId w:val="26"/>
        </w:numPr>
        <w:spacing w:after="60"/>
        <w:ind w:firstLineChars="0"/>
        <w:jc w:val="both"/>
        <w:rPr>
          <w:b/>
        </w:rPr>
      </w:pPr>
      <w:r>
        <w:rPr>
          <w:rFonts w:eastAsiaTheme="minorEastAsia"/>
          <w:b/>
          <w:lang w:eastAsia="zh-CN"/>
        </w:rPr>
        <w:t xml:space="preserve">Indication of whether the paging is </w:t>
      </w:r>
      <w:r>
        <w:rPr>
          <w:rFonts w:eastAsiaTheme="minorEastAsia" w:hint="eastAsia"/>
          <w:b/>
          <w:lang w:eastAsia="zh-CN"/>
        </w:rPr>
        <w:t>C</w:t>
      </w:r>
      <w:r>
        <w:rPr>
          <w:rFonts w:eastAsiaTheme="minorEastAsia"/>
          <w:b/>
          <w:lang w:eastAsia="zh-CN"/>
        </w:rPr>
        <w:t>N-initiated or RAN-initiated;</w:t>
      </w:r>
    </w:p>
    <w:p w14:paraId="6C184694" w14:textId="2A523DDC" w:rsidR="00226B07" w:rsidRPr="00FF74DB" w:rsidRDefault="00226B07" w:rsidP="00C43E32">
      <w:pPr>
        <w:pStyle w:val="afc"/>
        <w:numPr>
          <w:ilvl w:val="0"/>
          <w:numId w:val="26"/>
        </w:numPr>
        <w:ind w:firstLineChars="0"/>
        <w:jc w:val="both"/>
        <w:rPr>
          <w:b/>
        </w:rPr>
      </w:pPr>
      <w:r>
        <w:rPr>
          <w:rFonts w:eastAsiaTheme="minorEastAsia"/>
          <w:b/>
          <w:lang w:eastAsia="zh-CN"/>
        </w:rPr>
        <w:t>Indication of whether the paging is for MBS activation</w:t>
      </w:r>
      <w:r w:rsidR="001A0D69">
        <w:rPr>
          <w:rFonts w:eastAsiaTheme="minorEastAsia"/>
          <w:b/>
          <w:lang w:eastAsia="zh-CN"/>
        </w:rPr>
        <w:t>.</w:t>
      </w:r>
    </w:p>
    <w:p w14:paraId="3E1B36A4" w14:textId="5364AA79" w:rsidR="003E0BA9" w:rsidRPr="00DF0B7C" w:rsidRDefault="003E0BA9" w:rsidP="003E0BA9">
      <w:pPr>
        <w:pStyle w:val="2"/>
        <w:spacing w:before="480" w:beforeAutospacing="0" w:afterLines="0" w:after="180"/>
      </w:pPr>
      <w:r>
        <w:t>Paging accuracy optimization</w:t>
      </w:r>
    </w:p>
    <w:p w14:paraId="09D62BC7" w14:textId="2683B584" w:rsidR="00537826" w:rsidRDefault="006C77C3" w:rsidP="00AE7026">
      <w:pPr>
        <w:jc w:val="both"/>
        <w:rPr>
          <w:rFonts w:eastAsiaTheme="minorEastAsia"/>
          <w:lang w:eastAsia="zh-CN"/>
        </w:rPr>
      </w:pPr>
      <w:r w:rsidRPr="006C77C3">
        <w:rPr>
          <w:rFonts w:eastAsiaTheme="minorEastAsia"/>
          <w:lang w:eastAsia="zh-CN"/>
        </w:rPr>
        <w:t xml:space="preserve">In addition to the issue that more than one UE monitors the same PO, the accuracy of paging is also one </w:t>
      </w:r>
      <w:r w:rsidR="002371A1">
        <w:rPr>
          <w:rFonts w:eastAsiaTheme="minorEastAsia"/>
          <w:lang w:eastAsia="zh-CN"/>
        </w:rPr>
        <w:t>factor</w:t>
      </w:r>
      <w:r w:rsidRPr="006C77C3">
        <w:rPr>
          <w:rFonts w:eastAsiaTheme="minorEastAsia"/>
          <w:lang w:eastAsia="zh-CN"/>
        </w:rPr>
        <w:t xml:space="preserve"> which impact</w:t>
      </w:r>
      <w:r w:rsidR="002371A1">
        <w:rPr>
          <w:rFonts w:eastAsiaTheme="minorEastAsia"/>
          <w:lang w:eastAsia="zh-CN"/>
        </w:rPr>
        <w:t>s</w:t>
      </w:r>
      <w:r w:rsidRPr="006C77C3">
        <w:rPr>
          <w:rFonts w:eastAsiaTheme="minorEastAsia"/>
          <w:lang w:eastAsia="zh-CN"/>
        </w:rPr>
        <w:t xml:space="preserve"> </w:t>
      </w:r>
      <w:r>
        <w:rPr>
          <w:rFonts w:eastAsiaTheme="minorEastAsia"/>
          <w:lang w:eastAsia="zh-CN"/>
        </w:rPr>
        <w:t xml:space="preserve">the </w:t>
      </w:r>
      <w:r w:rsidRPr="006C77C3">
        <w:rPr>
          <w:rFonts w:eastAsiaTheme="minorEastAsia"/>
          <w:lang w:eastAsia="zh-CN"/>
        </w:rPr>
        <w:t>paging false alarm</w:t>
      </w:r>
      <w:r>
        <w:rPr>
          <w:rFonts w:eastAsiaTheme="minorEastAsia"/>
          <w:lang w:eastAsia="zh-CN"/>
        </w:rPr>
        <w:t xml:space="preserve"> rate</w:t>
      </w:r>
      <w:r w:rsidRPr="006C77C3">
        <w:rPr>
          <w:rFonts w:eastAsiaTheme="minorEastAsia"/>
          <w:lang w:eastAsia="zh-CN"/>
        </w:rPr>
        <w:t>. For instance, if the network cannot reach a UE in the first paging, it may repeat the paging several t</w:t>
      </w:r>
      <w:r>
        <w:rPr>
          <w:rFonts w:eastAsiaTheme="minorEastAsia"/>
          <w:lang w:eastAsia="zh-CN"/>
        </w:rPr>
        <w:t xml:space="preserve">imes (in larger paging areas); </w:t>
      </w:r>
      <w:r w:rsidR="00A3076B">
        <w:rPr>
          <w:rFonts w:eastAsiaTheme="minorEastAsia"/>
          <w:lang w:eastAsia="zh-CN"/>
        </w:rPr>
        <w:t xml:space="preserve">or </w:t>
      </w:r>
      <w:r>
        <w:rPr>
          <w:rFonts w:eastAsiaTheme="minorEastAsia"/>
          <w:lang w:eastAsia="zh-CN"/>
        </w:rPr>
        <w:t>i</w:t>
      </w:r>
      <w:r w:rsidRPr="006C77C3">
        <w:rPr>
          <w:rFonts w:eastAsiaTheme="minorEastAsia"/>
          <w:lang w:eastAsia="zh-CN"/>
        </w:rPr>
        <w:t xml:space="preserve">f the network does not have specific information about </w:t>
      </w:r>
      <w:r w:rsidR="002371A1">
        <w:rPr>
          <w:rFonts w:eastAsiaTheme="minorEastAsia"/>
          <w:lang w:eastAsia="zh-CN"/>
        </w:rPr>
        <w:t>a</w:t>
      </w:r>
      <w:r w:rsidRPr="006C77C3">
        <w:rPr>
          <w:rFonts w:eastAsiaTheme="minorEastAsia"/>
          <w:lang w:eastAsia="zh-CN"/>
        </w:rPr>
        <w:t xml:space="preserve"> UE’s location, it may page the UE in a relatively large area. In both cases, there exist irrelevant UEs (i.e., the unpaged UEs) receiving paging one or more times.</w:t>
      </w:r>
    </w:p>
    <w:p w14:paraId="3306D4FE" w14:textId="2E50088E" w:rsidR="00745B03" w:rsidRDefault="00745B03" w:rsidP="00745B03">
      <w:pPr>
        <w:jc w:val="both"/>
        <w:rPr>
          <w:rFonts w:eastAsia="宋体"/>
          <w:kern w:val="2"/>
          <w:lang w:eastAsia="zh-CN"/>
        </w:rPr>
      </w:pPr>
      <w:r>
        <w:rPr>
          <w:rFonts w:eastAsia="宋体"/>
          <w:kern w:val="2"/>
          <w:lang w:eastAsia="zh-CN"/>
        </w:rPr>
        <w:t>In our view, there can be two directions for optimizing the paging accuracy.</w:t>
      </w:r>
    </w:p>
    <w:p w14:paraId="2825EEB7" w14:textId="55E7924B" w:rsidR="00745B03" w:rsidRPr="0025260A" w:rsidRDefault="00476CAD" w:rsidP="00745B03">
      <w:pPr>
        <w:pStyle w:val="afc"/>
        <w:numPr>
          <w:ilvl w:val="0"/>
          <w:numId w:val="21"/>
        </w:numPr>
        <w:ind w:firstLineChars="0"/>
        <w:jc w:val="both"/>
        <w:rPr>
          <w:rFonts w:eastAsia="宋体"/>
          <w:kern w:val="2"/>
          <w:u w:val="single"/>
          <w:lang w:eastAsia="zh-CN"/>
        </w:rPr>
      </w:pPr>
      <w:r>
        <w:rPr>
          <w:rFonts w:eastAsia="宋体"/>
          <w:kern w:val="2"/>
          <w:u w:val="single"/>
          <w:lang w:eastAsia="zh-CN"/>
        </w:rPr>
        <w:t>Paging re-attempt indicator</w:t>
      </w:r>
    </w:p>
    <w:p w14:paraId="3E34B774" w14:textId="1AC75716" w:rsidR="00745B03" w:rsidRDefault="00276B63" w:rsidP="00AE7026">
      <w:pPr>
        <w:jc w:val="both"/>
        <w:rPr>
          <w:rFonts w:eastAsia="宋体"/>
          <w:kern w:val="2"/>
          <w:lang w:eastAsia="zh-CN"/>
        </w:rPr>
      </w:pPr>
      <w:r>
        <w:rPr>
          <w:rFonts w:eastAsia="宋体"/>
          <w:kern w:val="2"/>
          <w:lang w:eastAsia="zh-CN"/>
        </w:rPr>
        <w:t>One direction is to consider network-assisted optimization.</w:t>
      </w:r>
    </w:p>
    <w:p w14:paraId="2B79DE55" w14:textId="4C5F4EC3" w:rsidR="00B77CC6" w:rsidRDefault="00EA4A2D" w:rsidP="00B77CC6">
      <w:pPr>
        <w:jc w:val="both"/>
        <w:rPr>
          <w:rFonts w:eastAsiaTheme="minorEastAsia"/>
          <w:lang w:eastAsia="zh-CN"/>
        </w:rPr>
      </w:pPr>
      <w:r>
        <w:rPr>
          <w:rFonts w:eastAsiaTheme="minorEastAsia"/>
          <w:lang w:eastAsia="zh-CN"/>
        </w:rPr>
        <w:t xml:space="preserve">In the email discussion </w:t>
      </w:r>
      <w:r w:rsidR="00452BC1">
        <w:rPr>
          <w:rFonts w:eastAsiaTheme="minorEastAsia"/>
          <w:lang w:eastAsia="zh-CN"/>
        </w:rPr>
        <w:t>[</w:t>
      </w:r>
      <w:r w:rsidR="00D36D9F">
        <w:rPr>
          <w:rFonts w:eastAsiaTheme="minorEastAsia"/>
          <w:lang w:eastAsia="zh-CN"/>
        </w:rPr>
        <w:t>1</w:t>
      </w:r>
      <w:r w:rsidR="00B77CC6">
        <w:rPr>
          <w:rFonts w:eastAsiaTheme="minorEastAsia"/>
          <w:lang w:eastAsia="zh-CN"/>
        </w:rPr>
        <w:t xml:space="preserve">], </w:t>
      </w:r>
      <w:r w:rsidR="007D53AF">
        <w:rPr>
          <w:rFonts w:eastAsiaTheme="minorEastAsia"/>
          <w:lang w:eastAsia="zh-CN"/>
        </w:rPr>
        <w:t xml:space="preserve">a mobility indicator solution was proposed for reducing unnecessary paging receptions caused by moving UEs. The network sets a mobility indicator when it re-pages a UE which did not respond </w:t>
      </w:r>
      <w:r w:rsidR="004B60D3">
        <w:rPr>
          <w:rFonts w:eastAsiaTheme="minorEastAsia"/>
          <w:lang w:eastAsia="zh-CN"/>
        </w:rPr>
        <w:t>to a previous paging, thus the UE staying in the cell where it was last paged can skip the repeated paging.</w:t>
      </w:r>
    </w:p>
    <w:p w14:paraId="6C06763E" w14:textId="7F842E15" w:rsidR="004B60D3" w:rsidRDefault="004B60D3" w:rsidP="00B77CC6">
      <w:pPr>
        <w:jc w:val="both"/>
        <w:rPr>
          <w:rFonts w:eastAsia="宋体"/>
          <w:kern w:val="2"/>
          <w:lang w:eastAsia="zh-CN"/>
        </w:rPr>
      </w:pPr>
      <w:r w:rsidRPr="004B60D3">
        <w:rPr>
          <w:rFonts w:eastAsia="宋体"/>
          <w:kern w:val="2"/>
          <w:lang w:eastAsia="zh-CN"/>
        </w:rPr>
        <w:t>We see benefits if the UE is provided with information which can help it to avoid unnecessary paging reception due to a previously missed paging</w:t>
      </w:r>
      <w:r>
        <w:rPr>
          <w:rFonts w:eastAsia="宋体"/>
          <w:kern w:val="2"/>
          <w:lang w:eastAsia="zh-CN"/>
        </w:rPr>
        <w:t>. However, in our view, this information is more about whether the paging is a repeated one instead of the mobility state.</w:t>
      </w:r>
      <w:r w:rsidR="009918AE">
        <w:rPr>
          <w:rFonts w:eastAsia="宋体"/>
          <w:kern w:val="2"/>
          <w:lang w:eastAsia="zh-CN"/>
        </w:rPr>
        <w:t xml:space="preserve"> The m</w:t>
      </w:r>
      <w:r w:rsidR="00EC342B">
        <w:rPr>
          <w:rFonts w:eastAsia="宋体"/>
          <w:kern w:val="2"/>
          <w:lang w:eastAsia="zh-CN"/>
        </w:rPr>
        <w:t xml:space="preserve">obility state is </w:t>
      </w:r>
      <w:r w:rsidR="008E05DF">
        <w:rPr>
          <w:rFonts w:eastAsia="宋体"/>
          <w:kern w:val="2"/>
          <w:lang w:eastAsia="zh-CN"/>
        </w:rPr>
        <w:t>UE related information and the</w:t>
      </w:r>
      <w:r w:rsidR="009918AE" w:rsidRPr="009918AE">
        <w:rPr>
          <w:rFonts w:eastAsia="宋体"/>
          <w:kern w:val="2"/>
          <w:lang w:eastAsia="zh-CN"/>
        </w:rPr>
        <w:t xml:space="preserve"> UE </w:t>
      </w:r>
      <w:r w:rsidR="008E05DF">
        <w:rPr>
          <w:rFonts w:eastAsia="宋体"/>
          <w:kern w:val="2"/>
          <w:lang w:eastAsia="zh-CN"/>
        </w:rPr>
        <w:t>can decide</w:t>
      </w:r>
      <w:r w:rsidR="009918AE" w:rsidRPr="009918AE">
        <w:rPr>
          <w:rFonts w:eastAsia="宋体"/>
          <w:kern w:val="2"/>
          <w:lang w:eastAsia="zh-CN"/>
        </w:rPr>
        <w:t xml:space="preserve"> whether to receive the paging based on </w:t>
      </w:r>
      <w:r w:rsidR="008E05DF">
        <w:rPr>
          <w:rFonts w:eastAsia="宋体"/>
          <w:kern w:val="2"/>
          <w:lang w:eastAsia="zh-CN"/>
        </w:rPr>
        <w:t>its own situation</w:t>
      </w:r>
      <w:r w:rsidR="009918AE" w:rsidRPr="009918AE">
        <w:rPr>
          <w:rFonts w:eastAsia="宋体"/>
          <w:kern w:val="2"/>
          <w:lang w:eastAsia="zh-CN"/>
        </w:rPr>
        <w:t xml:space="preserve"> and information from the network.</w:t>
      </w:r>
    </w:p>
    <w:p w14:paraId="573E2181" w14:textId="6FF12B7A" w:rsidR="004B60D3" w:rsidRDefault="004B60D3" w:rsidP="00B77CC6">
      <w:pPr>
        <w:jc w:val="both"/>
        <w:rPr>
          <w:rFonts w:eastAsia="宋体"/>
          <w:kern w:val="2"/>
          <w:lang w:eastAsia="zh-CN"/>
        </w:rPr>
      </w:pPr>
      <w:r>
        <w:rPr>
          <w:rFonts w:eastAsia="宋体"/>
          <w:kern w:val="2"/>
          <w:lang w:eastAsia="zh-CN"/>
        </w:rPr>
        <w:t xml:space="preserve">Specifically, </w:t>
      </w:r>
      <w:r w:rsidRPr="004B60D3">
        <w:rPr>
          <w:rFonts w:eastAsia="宋体"/>
          <w:kern w:val="2"/>
          <w:lang w:eastAsia="zh-CN"/>
        </w:rPr>
        <w:t xml:space="preserve">the network </w:t>
      </w:r>
      <w:r>
        <w:rPr>
          <w:rFonts w:eastAsia="宋体"/>
          <w:kern w:val="2"/>
          <w:lang w:eastAsia="zh-CN"/>
        </w:rPr>
        <w:t>can directly indicate that a</w:t>
      </w:r>
      <w:r w:rsidRPr="004B60D3">
        <w:rPr>
          <w:rFonts w:eastAsia="宋体"/>
          <w:kern w:val="2"/>
          <w:lang w:eastAsia="zh-CN"/>
        </w:rPr>
        <w:t xml:space="preserve"> paging is a repeated one </w:t>
      </w:r>
      <w:r w:rsidR="00F45ACC">
        <w:rPr>
          <w:rFonts w:eastAsia="宋体"/>
          <w:kern w:val="2"/>
          <w:lang w:eastAsia="zh-CN"/>
        </w:rPr>
        <w:t>(</w:t>
      </w:r>
      <w:r w:rsidR="00097049">
        <w:rPr>
          <w:rFonts w:eastAsia="宋体"/>
          <w:kern w:val="2"/>
          <w:lang w:eastAsia="zh-CN"/>
        </w:rPr>
        <w:t xml:space="preserve">e.g., by setting a </w:t>
      </w:r>
      <w:r w:rsidR="00F45ACC">
        <w:rPr>
          <w:rFonts w:eastAsia="宋体"/>
          <w:kern w:val="2"/>
          <w:lang w:eastAsia="zh-CN"/>
        </w:rPr>
        <w:t xml:space="preserve">paging re-attempt indicator) </w:t>
      </w:r>
      <w:r w:rsidRPr="004B60D3">
        <w:rPr>
          <w:rFonts w:eastAsia="宋体"/>
          <w:kern w:val="2"/>
          <w:lang w:eastAsia="zh-CN"/>
        </w:rPr>
        <w:t>when it escalates or retransmits paging</w:t>
      </w:r>
      <w:r>
        <w:rPr>
          <w:rFonts w:eastAsia="宋体"/>
          <w:kern w:val="2"/>
          <w:lang w:eastAsia="zh-CN"/>
        </w:rPr>
        <w:t xml:space="preserve"> due to any reasons. </w:t>
      </w:r>
      <w:r w:rsidR="008A5021">
        <w:rPr>
          <w:rFonts w:eastAsia="宋体"/>
          <w:kern w:val="2"/>
          <w:lang w:eastAsia="zh-CN"/>
        </w:rPr>
        <w:t>After recei</w:t>
      </w:r>
      <w:r w:rsidR="008718FD">
        <w:rPr>
          <w:rFonts w:eastAsia="宋体"/>
          <w:kern w:val="2"/>
          <w:lang w:eastAsia="zh-CN"/>
        </w:rPr>
        <w:t>ving</w:t>
      </w:r>
      <w:r w:rsidR="001F3B53">
        <w:rPr>
          <w:rFonts w:eastAsia="宋体"/>
          <w:kern w:val="2"/>
          <w:lang w:eastAsia="zh-CN"/>
        </w:rPr>
        <w:t xml:space="preserve"> a </w:t>
      </w:r>
      <w:r w:rsidR="0097407C">
        <w:rPr>
          <w:rFonts w:eastAsia="宋体"/>
          <w:kern w:val="2"/>
          <w:lang w:eastAsia="zh-CN"/>
        </w:rPr>
        <w:t xml:space="preserve">PEI or </w:t>
      </w:r>
      <w:r w:rsidR="001F3B53">
        <w:rPr>
          <w:rFonts w:eastAsia="宋体"/>
          <w:kern w:val="2"/>
          <w:lang w:eastAsia="zh-CN"/>
        </w:rPr>
        <w:t>paging</w:t>
      </w:r>
      <w:r w:rsidR="0097407C">
        <w:rPr>
          <w:rFonts w:eastAsia="宋体"/>
          <w:kern w:val="2"/>
          <w:lang w:eastAsia="zh-CN"/>
        </w:rPr>
        <w:t xml:space="preserve"> DCI</w:t>
      </w:r>
      <w:r w:rsidR="001F3B53">
        <w:rPr>
          <w:rFonts w:eastAsia="宋体"/>
          <w:kern w:val="2"/>
          <w:lang w:eastAsia="zh-CN"/>
        </w:rPr>
        <w:t xml:space="preserve"> with</w:t>
      </w:r>
      <w:r w:rsidR="008718FD">
        <w:rPr>
          <w:rFonts w:eastAsia="宋体"/>
          <w:kern w:val="2"/>
          <w:lang w:eastAsia="zh-CN"/>
        </w:rPr>
        <w:t xml:space="preserve"> such </w:t>
      </w:r>
      <w:r w:rsidR="00692AA0">
        <w:rPr>
          <w:rFonts w:eastAsia="宋体"/>
          <w:kern w:val="2"/>
          <w:lang w:eastAsia="zh-CN"/>
        </w:rPr>
        <w:t>an in</w:t>
      </w:r>
      <w:r w:rsidR="008718FD">
        <w:rPr>
          <w:rFonts w:eastAsia="宋体"/>
          <w:kern w:val="2"/>
          <w:lang w:eastAsia="zh-CN"/>
        </w:rPr>
        <w:t xml:space="preserve">dicator, </w:t>
      </w:r>
      <w:r w:rsidR="006D319C">
        <w:rPr>
          <w:rFonts w:eastAsia="宋体"/>
          <w:kern w:val="2"/>
          <w:lang w:eastAsia="zh-CN"/>
        </w:rPr>
        <w:t xml:space="preserve">the UE can </w:t>
      </w:r>
      <w:r w:rsidR="00F45ACC">
        <w:rPr>
          <w:rFonts w:eastAsia="宋体"/>
          <w:kern w:val="2"/>
          <w:lang w:eastAsia="zh-CN"/>
        </w:rPr>
        <w:t xml:space="preserve">accordingly make different decisions. For instance, if the UE </w:t>
      </w:r>
      <w:r w:rsidR="001F3B53">
        <w:rPr>
          <w:rFonts w:eastAsia="宋体"/>
          <w:kern w:val="2"/>
          <w:lang w:eastAsia="zh-CN"/>
        </w:rPr>
        <w:t>stays in the same cell and has already received a paging (without the paging re-attempt indicator) previously,</w:t>
      </w:r>
      <w:r w:rsidR="00F45ACC">
        <w:rPr>
          <w:rFonts w:eastAsia="宋体"/>
          <w:kern w:val="2"/>
          <w:lang w:eastAsia="zh-CN"/>
        </w:rPr>
        <w:t xml:space="preserve"> </w:t>
      </w:r>
      <w:r w:rsidR="001F3B53">
        <w:rPr>
          <w:rFonts w:eastAsia="宋体"/>
          <w:kern w:val="2"/>
          <w:lang w:eastAsia="zh-CN"/>
        </w:rPr>
        <w:t xml:space="preserve">it can choose not to </w:t>
      </w:r>
      <w:r w:rsidR="00E00655">
        <w:rPr>
          <w:rFonts w:eastAsia="宋体"/>
          <w:kern w:val="2"/>
          <w:lang w:eastAsia="zh-CN"/>
        </w:rPr>
        <w:t>receive paging</w:t>
      </w:r>
      <w:r w:rsidR="0097407C">
        <w:rPr>
          <w:rFonts w:eastAsia="宋体"/>
          <w:kern w:val="2"/>
          <w:lang w:eastAsia="zh-CN"/>
        </w:rPr>
        <w:t xml:space="preserve"> or paging PDSCH</w:t>
      </w:r>
      <w:r w:rsidR="00E00655">
        <w:rPr>
          <w:rFonts w:eastAsia="宋体"/>
          <w:kern w:val="2"/>
          <w:lang w:eastAsia="zh-CN"/>
        </w:rPr>
        <w:t xml:space="preserve"> this time.</w:t>
      </w:r>
      <w:r w:rsidR="001F3B53">
        <w:rPr>
          <w:rFonts w:eastAsia="宋体"/>
          <w:kern w:val="2"/>
          <w:lang w:eastAsia="zh-CN"/>
        </w:rPr>
        <w:t xml:space="preserve"> </w:t>
      </w:r>
      <w:r w:rsidR="00E00655">
        <w:rPr>
          <w:rFonts w:eastAsia="宋体"/>
          <w:kern w:val="2"/>
          <w:lang w:eastAsia="zh-CN"/>
        </w:rPr>
        <w:t>Instead</w:t>
      </w:r>
      <w:r w:rsidR="001F3B53">
        <w:rPr>
          <w:rFonts w:eastAsia="宋体"/>
          <w:kern w:val="2"/>
          <w:lang w:eastAsia="zh-CN"/>
        </w:rPr>
        <w:t>, if the UE has changed the camped cell or did not receive a paging (without the paging re-attempt indicator) before, the UE should receive paging this time</w:t>
      </w:r>
      <w:r w:rsidR="00692318">
        <w:rPr>
          <w:rFonts w:eastAsia="宋体"/>
          <w:kern w:val="2"/>
          <w:lang w:eastAsia="zh-CN"/>
        </w:rPr>
        <w:t xml:space="preserve"> to avoid missing paging</w:t>
      </w:r>
      <w:r w:rsidR="001F3B53">
        <w:rPr>
          <w:rFonts w:eastAsia="宋体"/>
          <w:kern w:val="2"/>
          <w:lang w:eastAsia="zh-CN"/>
        </w:rPr>
        <w:t>.</w:t>
      </w:r>
    </w:p>
    <w:p w14:paraId="6050DA3D" w14:textId="2A0F0C0D" w:rsidR="009F6448" w:rsidRDefault="009F6448" w:rsidP="00B77CC6">
      <w:pPr>
        <w:jc w:val="both"/>
        <w:rPr>
          <w:rFonts w:eastAsia="宋体"/>
          <w:kern w:val="2"/>
          <w:lang w:eastAsia="zh-CN"/>
        </w:rPr>
      </w:pPr>
      <w:r>
        <w:rPr>
          <w:rFonts w:eastAsia="宋体"/>
          <w:kern w:val="2"/>
          <w:lang w:eastAsia="zh-CN"/>
        </w:rPr>
        <w:t xml:space="preserve">To realize this solution, for CN paging the AMF can indicate to the </w:t>
      </w:r>
      <w:proofErr w:type="spellStart"/>
      <w:r>
        <w:rPr>
          <w:rFonts w:eastAsia="宋体"/>
          <w:kern w:val="2"/>
          <w:lang w:eastAsia="zh-CN"/>
        </w:rPr>
        <w:t>gNB</w:t>
      </w:r>
      <w:proofErr w:type="spellEnd"/>
      <w:r>
        <w:rPr>
          <w:rFonts w:eastAsia="宋体"/>
          <w:kern w:val="2"/>
          <w:lang w:eastAsia="zh-CN"/>
        </w:rPr>
        <w:t xml:space="preserve"> whether the paging is a repeated one and the </w:t>
      </w:r>
      <w:proofErr w:type="spellStart"/>
      <w:r>
        <w:rPr>
          <w:rFonts w:eastAsia="宋体"/>
          <w:kern w:val="2"/>
          <w:lang w:eastAsia="zh-CN"/>
        </w:rPr>
        <w:t>gNB</w:t>
      </w:r>
      <w:proofErr w:type="spellEnd"/>
      <w:r>
        <w:rPr>
          <w:rFonts w:eastAsia="宋体"/>
          <w:kern w:val="2"/>
          <w:lang w:eastAsia="zh-CN"/>
        </w:rPr>
        <w:t xml:space="preserve"> can accordingly set the paging re-attempt indicator while for RAN paging the </w:t>
      </w:r>
      <w:proofErr w:type="spellStart"/>
      <w:r>
        <w:rPr>
          <w:rFonts w:eastAsia="宋体"/>
          <w:kern w:val="2"/>
          <w:lang w:eastAsia="zh-CN"/>
        </w:rPr>
        <w:t>gNB</w:t>
      </w:r>
      <w:proofErr w:type="spellEnd"/>
      <w:r>
        <w:rPr>
          <w:rFonts w:eastAsia="宋体"/>
          <w:kern w:val="2"/>
          <w:lang w:eastAsia="zh-CN"/>
        </w:rPr>
        <w:t xml:space="preserve"> is aware of the situation and can set the paging re-attempt indicator if needed.</w:t>
      </w:r>
    </w:p>
    <w:p w14:paraId="1B47F700" w14:textId="09689287" w:rsidR="00B77CC6" w:rsidRDefault="005C01D2" w:rsidP="006C3CDD">
      <w:pPr>
        <w:jc w:val="both"/>
        <w:rPr>
          <w:rFonts w:eastAsia="宋体"/>
          <w:b/>
          <w:kern w:val="2"/>
          <w:lang w:eastAsia="zh-CN"/>
        </w:rPr>
      </w:pPr>
      <w:r>
        <w:rPr>
          <w:b/>
        </w:rPr>
        <w:t xml:space="preserve">Observation </w:t>
      </w:r>
      <w:r w:rsidR="0055010A">
        <w:rPr>
          <w:b/>
        </w:rPr>
        <w:t>3</w:t>
      </w:r>
      <w:r w:rsidR="006C3CDD">
        <w:rPr>
          <w:b/>
        </w:rPr>
        <w:t>:</w:t>
      </w:r>
      <w:r w:rsidR="006C3CDD" w:rsidRPr="006C3CDD">
        <w:rPr>
          <w:rFonts w:eastAsia="宋体"/>
          <w:b/>
          <w:kern w:val="2"/>
          <w:lang w:eastAsia="zh-CN"/>
        </w:rPr>
        <w:t xml:space="preserve"> </w:t>
      </w:r>
      <w:r w:rsidR="00E81CB7" w:rsidRPr="00E81CB7">
        <w:rPr>
          <w:rFonts w:eastAsia="宋体"/>
          <w:b/>
          <w:kern w:val="2"/>
          <w:lang w:eastAsia="zh-CN"/>
        </w:rPr>
        <w:t>Unnecessarily</w:t>
      </w:r>
      <w:r w:rsidR="006C3CDD">
        <w:rPr>
          <w:rFonts w:eastAsia="宋体"/>
          <w:b/>
          <w:kern w:val="2"/>
          <w:lang w:eastAsia="zh-CN"/>
        </w:rPr>
        <w:t xml:space="preserve"> repeated paging reception </w:t>
      </w:r>
      <w:r w:rsidR="00F12456" w:rsidRPr="00043662">
        <w:rPr>
          <w:rFonts w:eastAsia="宋体"/>
          <w:b/>
          <w:kern w:val="2"/>
          <w:lang w:eastAsia="zh-CN"/>
        </w:rPr>
        <w:t xml:space="preserve">for </w:t>
      </w:r>
      <w:r w:rsidR="00F12456">
        <w:rPr>
          <w:rFonts w:eastAsia="宋体"/>
          <w:b/>
          <w:kern w:val="2"/>
          <w:lang w:eastAsia="zh-CN"/>
        </w:rPr>
        <w:t xml:space="preserve">the </w:t>
      </w:r>
      <w:r w:rsidR="00F12456" w:rsidRPr="00043662">
        <w:rPr>
          <w:rFonts w:eastAsia="宋体"/>
          <w:b/>
          <w:kern w:val="2"/>
          <w:lang w:eastAsia="zh-CN"/>
        </w:rPr>
        <w:t>non-moving UE</w:t>
      </w:r>
      <w:r w:rsidR="00F12456">
        <w:rPr>
          <w:rFonts w:eastAsia="宋体"/>
          <w:b/>
          <w:kern w:val="2"/>
          <w:lang w:eastAsia="zh-CN"/>
        </w:rPr>
        <w:t xml:space="preserve"> </w:t>
      </w:r>
      <w:r w:rsidR="006C3CDD">
        <w:rPr>
          <w:rFonts w:eastAsia="宋体"/>
          <w:b/>
          <w:kern w:val="2"/>
          <w:lang w:eastAsia="zh-CN"/>
        </w:rPr>
        <w:t>caused by any previously missed paging</w:t>
      </w:r>
      <w:r w:rsidR="00F12456" w:rsidRPr="00F12456">
        <w:rPr>
          <w:rFonts w:eastAsia="宋体"/>
          <w:b/>
          <w:kern w:val="2"/>
          <w:lang w:eastAsia="zh-CN"/>
        </w:rPr>
        <w:t xml:space="preserve"> </w:t>
      </w:r>
      <w:r w:rsidR="00EA271A">
        <w:rPr>
          <w:rFonts w:eastAsia="宋体"/>
          <w:b/>
          <w:kern w:val="2"/>
          <w:lang w:eastAsia="zh-CN"/>
        </w:rPr>
        <w:t>can be reduced by the network indicating whether a paging is a repeated one</w:t>
      </w:r>
      <w:r w:rsidR="006C3CDD">
        <w:rPr>
          <w:rFonts w:eastAsia="宋体"/>
          <w:b/>
          <w:kern w:val="2"/>
          <w:lang w:eastAsia="zh-CN"/>
        </w:rPr>
        <w:t>.</w:t>
      </w:r>
    </w:p>
    <w:p w14:paraId="27277595" w14:textId="6AEF3908" w:rsidR="005C01D2" w:rsidRPr="0025260A" w:rsidRDefault="00944702" w:rsidP="0066469B">
      <w:pPr>
        <w:pStyle w:val="afc"/>
        <w:numPr>
          <w:ilvl w:val="0"/>
          <w:numId w:val="21"/>
        </w:numPr>
        <w:spacing w:before="240"/>
        <w:ind w:firstLineChars="0"/>
        <w:jc w:val="both"/>
        <w:rPr>
          <w:rFonts w:eastAsia="宋体"/>
          <w:kern w:val="2"/>
          <w:u w:val="single"/>
          <w:lang w:eastAsia="zh-CN"/>
        </w:rPr>
      </w:pPr>
      <w:r w:rsidRPr="00944702">
        <w:rPr>
          <w:rFonts w:eastAsia="宋体"/>
          <w:kern w:val="2"/>
          <w:u w:val="single"/>
          <w:lang w:eastAsia="zh-CN"/>
        </w:rPr>
        <w:t>UE assisted paging area optimization</w:t>
      </w:r>
    </w:p>
    <w:p w14:paraId="4A982D87" w14:textId="34F576C9" w:rsidR="009B6233" w:rsidRPr="00944702" w:rsidRDefault="00944702" w:rsidP="006C3CDD">
      <w:pPr>
        <w:jc w:val="both"/>
        <w:rPr>
          <w:rFonts w:eastAsiaTheme="minorEastAsia"/>
          <w:lang w:eastAsia="zh-CN"/>
        </w:rPr>
      </w:pPr>
      <w:r>
        <w:rPr>
          <w:rFonts w:eastAsia="宋体"/>
          <w:kern w:val="2"/>
          <w:lang w:eastAsia="zh-CN"/>
        </w:rPr>
        <w:t>Anot</w:t>
      </w:r>
      <w:r w:rsidR="007C136B">
        <w:rPr>
          <w:rFonts w:eastAsia="宋体"/>
          <w:kern w:val="2"/>
          <w:lang w:eastAsia="zh-CN"/>
        </w:rPr>
        <w:t>her direction is to consider</w:t>
      </w:r>
      <w:r>
        <w:rPr>
          <w:rFonts w:eastAsia="宋体"/>
          <w:kern w:val="2"/>
          <w:lang w:eastAsia="zh-CN"/>
        </w:rPr>
        <w:t xml:space="preserve"> UE-assisted optimization.</w:t>
      </w:r>
    </w:p>
    <w:p w14:paraId="4BD6ED55" w14:textId="4D4556D7" w:rsidR="009B6233" w:rsidRDefault="009B6233" w:rsidP="009B6233">
      <w:pPr>
        <w:jc w:val="both"/>
        <w:rPr>
          <w:rFonts w:eastAsiaTheme="minorEastAsia"/>
          <w:lang w:eastAsia="zh-CN"/>
        </w:rPr>
      </w:pPr>
      <w:r>
        <w:rPr>
          <w:rFonts w:eastAsiaTheme="minorEastAsia"/>
          <w:lang w:eastAsia="zh-CN"/>
        </w:rPr>
        <w:t xml:space="preserve">The network’s paging strategy affects the paging </w:t>
      </w:r>
      <w:r w:rsidR="00FB7D30">
        <w:rPr>
          <w:rFonts w:eastAsiaTheme="minorEastAsia"/>
          <w:lang w:eastAsia="zh-CN"/>
        </w:rPr>
        <w:t>success</w:t>
      </w:r>
      <w:r>
        <w:rPr>
          <w:rFonts w:eastAsiaTheme="minorEastAsia"/>
          <w:lang w:eastAsia="zh-CN"/>
        </w:rPr>
        <w:t xml:space="preserve"> rate. An optimized paging area can </w:t>
      </w:r>
      <w:r w:rsidRPr="00863372">
        <w:rPr>
          <w:rFonts w:eastAsiaTheme="minorEastAsia"/>
          <w:lang w:eastAsia="zh-CN"/>
        </w:rPr>
        <w:t>minimize the impact on unrelated UEs</w:t>
      </w:r>
      <w:r>
        <w:rPr>
          <w:rFonts w:eastAsiaTheme="minorEastAsia"/>
          <w:lang w:eastAsia="zh-CN"/>
        </w:rPr>
        <w:t>. Hence, we think the network can benefit from UE’s assistance information on mobility patterns for determining a precise paging range.</w:t>
      </w:r>
    </w:p>
    <w:p w14:paraId="0F5BB5DE" w14:textId="1C66CE08" w:rsidR="009B6233" w:rsidRDefault="009B6233" w:rsidP="009B6233">
      <w:pPr>
        <w:jc w:val="both"/>
        <w:rPr>
          <w:rFonts w:eastAsiaTheme="minorEastAsia"/>
          <w:lang w:eastAsia="zh-CN"/>
        </w:rPr>
      </w:pPr>
      <w:r>
        <w:rPr>
          <w:rFonts w:eastAsiaTheme="minorEastAsia"/>
          <w:lang w:eastAsia="zh-CN"/>
        </w:rPr>
        <w:t>For example, the UE can report a number of cells where it is most likely to stay such that the network can first page the UE in these cells instead of the whole TA/RNA. Further, UE’s stay probability in each cell together with time information (e.g., during what time period to stay in these indicated cells) can also be reported for better paging area determination. Based on this information, the network can decide where to page a UE more easily and accurately.</w:t>
      </w:r>
    </w:p>
    <w:p w14:paraId="64C9F5D9" w14:textId="0F8B2795" w:rsidR="0029500A" w:rsidRDefault="0029500A" w:rsidP="009B6233">
      <w:pPr>
        <w:jc w:val="both"/>
        <w:rPr>
          <w:rFonts w:eastAsiaTheme="minorEastAsia"/>
          <w:lang w:eastAsia="zh-CN"/>
        </w:rPr>
      </w:pPr>
      <w:r>
        <w:rPr>
          <w:rFonts w:eastAsiaTheme="minorEastAsia"/>
          <w:lang w:eastAsia="zh-CN"/>
        </w:rPr>
        <w:lastRenderedPageBreak/>
        <w:t xml:space="preserve">Considering </w:t>
      </w:r>
      <w:r w:rsidR="00FE3489">
        <w:rPr>
          <w:rFonts w:eastAsiaTheme="minorEastAsia"/>
          <w:lang w:eastAsia="zh-CN"/>
        </w:rPr>
        <w:t>that</w:t>
      </w:r>
      <w:r w:rsidR="004B018B">
        <w:rPr>
          <w:rFonts w:eastAsiaTheme="minorEastAsia"/>
          <w:lang w:eastAsia="zh-CN"/>
        </w:rPr>
        <w:t xml:space="preserve"> UE</w:t>
      </w:r>
      <w:r w:rsidR="00FE3489">
        <w:rPr>
          <w:rFonts w:eastAsiaTheme="minorEastAsia"/>
          <w:lang w:eastAsia="zh-CN"/>
        </w:rPr>
        <w:t>s</w:t>
      </w:r>
      <w:r>
        <w:rPr>
          <w:rFonts w:eastAsiaTheme="minorEastAsia"/>
          <w:lang w:eastAsia="zh-CN"/>
        </w:rPr>
        <w:t xml:space="preserve"> clearly </w:t>
      </w:r>
      <w:r w:rsidR="00FE3489">
        <w:rPr>
          <w:rFonts w:eastAsiaTheme="minorEastAsia"/>
          <w:lang w:eastAsia="zh-CN"/>
        </w:rPr>
        <w:t>know</w:t>
      </w:r>
      <w:r>
        <w:rPr>
          <w:rFonts w:eastAsiaTheme="minorEastAsia"/>
          <w:lang w:eastAsia="zh-CN"/>
        </w:rPr>
        <w:t xml:space="preserve"> </w:t>
      </w:r>
      <w:r w:rsidR="00FE3489">
        <w:rPr>
          <w:rFonts w:eastAsiaTheme="minorEastAsia"/>
          <w:lang w:eastAsia="zh-CN"/>
        </w:rPr>
        <w:t>their</w:t>
      </w:r>
      <w:r>
        <w:rPr>
          <w:rFonts w:eastAsiaTheme="minorEastAsia"/>
          <w:lang w:eastAsia="zh-CN"/>
        </w:rPr>
        <w:t xml:space="preserve"> own </w:t>
      </w:r>
      <w:r w:rsidR="004B018B">
        <w:rPr>
          <w:rFonts w:eastAsiaTheme="minorEastAsia"/>
          <w:lang w:eastAsia="zh-CN"/>
        </w:rPr>
        <w:t>movement and</w:t>
      </w:r>
      <w:r w:rsidR="007F335A">
        <w:rPr>
          <w:rFonts w:eastAsiaTheme="minorEastAsia"/>
          <w:lang w:eastAsia="zh-CN"/>
        </w:rPr>
        <w:t xml:space="preserve"> some UEs may have obvious</w:t>
      </w:r>
      <w:r w:rsidR="004B018B">
        <w:rPr>
          <w:rFonts w:eastAsiaTheme="minorEastAsia"/>
          <w:lang w:eastAsia="zh-CN"/>
        </w:rPr>
        <w:t xml:space="preserve"> mobility patterns</w:t>
      </w:r>
      <w:r w:rsidR="00D96362">
        <w:rPr>
          <w:rFonts w:eastAsiaTheme="minorEastAsia"/>
          <w:lang w:eastAsia="zh-CN"/>
        </w:rPr>
        <w:t xml:space="preserve"> (e.g., moving within a limited area during working hours)</w:t>
      </w:r>
      <w:r>
        <w:rPr>
          <w:rFonts w:eastAsiaTheme="minorEastAsia"/>
          <w:lang w:eastAsia="zh-CN"/>
        </w:rPr>
        <w:t>, we think this approach is effective and easy for implementation.</w:t>
      </w:r>
    </w:p>
    <w:p w14:paraId="4C5CACE9" w14:textId="2F932EAD" w:rsidR="009B6233" w:rsidRDefault="0055010A" w:rsidP="00942D51">
      <w:pPr>
        <w:jc w:val="both"/>
        <w:rPr>
          <w:rFonts w:eastAsia="宋体"/>
          <w:b/>
          <w:kern w:val="2"/>
          <w:lang w:eastAsia="zh-CN"/>
        </w:rPr>
      </w:pPr>
      <w:r>
        <w:rPr>
          <w:b/>
        </w:rPr>
        <w:t>Observation 4</w:t>
      </w:r>
      <w:r w:rsidR="009B6233">
        <w:rPr>
          <w:b/>
        </w:rPr>
        <w:t>:</w:t>
      </w:r>
      <w:r w:rsidR="009B6233" w:rsidRPr="006C3CDD">
        <w:rPr>
          <w:rFonts w:eastAsia="宋体"/>
          <w:b/>
          <w:kern w:val="2"/>
          <w:lang w:eastAsia="zh-CN"/>
        </w:rPr>
        <w:t xml:space="preserve"> </w:t>
      </w:r>
      <w:r w:rsidR="00752E0A">
        <w:rPr>
          <w:rFonts w:eastAsia="宋体"/>
          <w:b/>
          <w:kern w:val="2"/>
          <w:lang w:eastAsia="zh-CN"/>
        </w:rPr>
        <w:t>UE assistance information on mobility patterns</w:t>
      </w:r>
      <w:r w:rsidR="00AB74AB">
        <w:rPr>
          <w:rFonts w:eastAsia="宋体"/>
          <w:b/>
          <w:kern w:val="2"/>
          <w:lang w:eastAsia="zh-CN"/>
        </w:rPr>
        <w:t xml:space="preserve"> (e.g., UE’s </w:t>
      </w:r>
      <w:r w:rsidR="00140E20">
        <w:rPr>
          <w:rFonts w:eastAsia="宋体"/>
          <w:b/>
          <w:kern w:val="2"/>
          <w:lang w:eastAsia="zh-CN"/>
        </w:rPr>
        <w:t>stay cell information</w:t>
      </w:r>
      <w:r w:rsidR="00AB74AB">
        <w:rPr>
          <w:rFonts w:eastAsia="宋体"/>
          <w:b/>
          <w:kern w:val="2"/>
          <w:lang w:eastAsia="zh-CN"/>
        </w:rPr>
        <w:t>)</w:t>
      </w:r>
      <w:r w:rsidR="009B6233">
        <w:rPr>
          <w:rFonts w:eastAsia="宋体"/>
          <w:b/>
          <w:kern w:val="2"/>
          <w:lang w:eastAsia="zh-CN"/>
        </w:rPr>
        <w:t xml:space="preserve"> helps to optimize the paging area</w:t>
      </w:r>
      <w:r w:rsidR="006066BF">
        <w:rPr>
          <w:rFonts w:eastAsia="宋体"/>
          <w:b/>
          <w:kern w:val="2"/>
          <w:lang w:eastAsia="zh-CN"/>
        </w:rPr>
        <w:t xml:space="preserve"> determination</w:t>
      </w:r>
      <w:r w:rsidR="009B6233">
        <w:rPr>
          <w:rFonts w:eastAsia="宋体"/>
          <w:b/>
          <w:kern w:val="2"/>
          <w:lang w:eastAsia="zh-CN"/>
        </w:rPr>
        <w:t>.</w:t>
      </w:r>
    </w:p>
    <w:p w14:paraId="2E725A9E" w14:textId="76BD1E71" w:rsidR="006B3FB5" w:rsidRDefault="00EB5F4C" w:rsidP="006B3FB5">
      <w:pPr>
        <w:spacing w:after="60"/>
        <w:jc w:val="both"/>
        <w:rPr>
          <w:b/>
        </w:rPr>
      </w:pPr>
      <w:r>
        <w:rPr>
          <w:b/>
        </w:rPr>
        <w:t>Proposal 2</w:t>
      </w:r>
      <w:r w:rsidR="006B3FB5" w:rsidRPr="004E7142">
        <w:rPr>
          <w:b/>
        </w:rPr>
        <w:t xml:space="preserve">: </w:t>
      </w:r>
      <w:r w:rsidR="00415E08" w:rsidRPr="00415E08">
        <w:rPr>
          <w:b/>
        </w:rPr>
        <w:t>Consider paging enhancements for optimizing paging accuracy. Possible approaches include</w:t>
      </w:r>
      <w:r w:rsidR="006B3FB5" w:rsidRPr="004E7142">
        <w:rPr>
          <w:b/>
        </w:rPr>
        <w:t>:</w:t>
      </w:r>
    </w:p>
    <w:p w14:paraId="740B19B1" w14:textId="373B83A8" w:rsidR="006B3FB5" w:rsidRPr="00C8345B" w:rsidRDefault="006A5273" w:rsidP="007C136B">
      <w:pPr>
        <w:pStyle w:val="afc"/>
        <w:numPr>
          <w:ilvl w:val="0"/>
          <w:numId w:val="25"/>
        </w:numPr>
        <w:spacing w:after="60"/>
        <w:ind w:firstLineChars="0"/>
        <w:jc w:val="both"/>
        <w:rPr>
          <w:rFonts w:eastAsiaTheme="minorEastAsia"/>
          <w:b/>
          <w:lang w:eastAsia="zh-CN"/>
        </w:rPr>
      </w:pPr>
      <w:r w:rsidRPr="006A5273">
        <w:rPr>
          <w:rFonts w:eastAsiaTheme="minorEastAsia"/>
          <w:b/>
          <w:lang w:eastAsia="zh-CN"/>
        </w:rPr>
        <w:t xml:space="preserve">Introducing a paging re-attempt indicator for reducing </w:t>
      </w:r>
      <w:r w:rsidR="007C136B" w:rsidRPr="007C136B">
        <w:rPr>
          <w:rFonts w:eastAsiaTheme="minorEastAsia"/>
          <w:b/>
          <w:lang w:eastAsia="zh-CN"/>
        </w:rPr>
        <w:t>unnecessarily</w:t>
      </w:r>
      <w:r w:rsidRPr="006A5273">
        <w:rPr>
          <w:rFonts w:eastAsiaTheme="minorEastAsia"/>
          <w:b/>
          <w:lang w:eastAsia="zh-CN"/>
        </w:rPr>
        <w:t xml:space="preserve"> repeated paging reception caused by previously missed paging</w:t>
      </w:r>
      <w:r w:rsidR="006B3FB5" w:rsidRPr="00420493">
        <w:rPr>
          <w:rFonts w:eastAsiaTheme="minorEastAsia"/>
          <w:b/>
          <w:lang w:eastAsia="zh-CN"/>
        </w:rPr>
        <w:t>.</w:t>
      </w:r>
    </w:p>
    <w:p w14:paraId="68E58147" w14:textId="105E7C46" w:rsidR="006B3FB5" w:rsidRPr="00B77CC6" w:rsidRDefault="006A5273" w:rsidP="00FF74DB">
      <w:pPr>
        <w:pStyle w:val="afc"/>
        <w:numPr>
          <w:ilvl w:val="0"/>
          <w:numId w:val="25"/>
        </w:numPr>
        <w:ind w:firstLineChars="0"/>
        <w:jc w:val="both"/>
        <w:rPr>
          <w:rFonts w:eastAsiaTheme="minorEastAsia"/>
          <w:b/>
          <w:lang w:eastAsia="zh-CN"/>
        </w:rPr>
      </w:pPr>
      <w:r w:rsidRPr="006A5273">
        <w:rPr>
          <w:rFonts w:eastAsia="宋体"/>
          <w:b/>
          <w:kern w:val="2"/>
          <w:lang w:eastAsia="zh-CN"/>
        </w:rPr>
        <w:t xml:space="preserve">Allowing the UE to report </w:t>
      </w:r>
      <w:r w:rsidR="00AB74AB">
        <w:rPr>
          <w:rFonts w:eastAsia="宋体"/>
          <w:b/>
          <w:kern w:val="2"/>
          <w:lang w:eastAsia="zh-CN"/>
        </w:rPr>
        <w:t>stay</w:t>
      </w:r>
      <w:r w:rsidRPr="006A5273">
        <w:rPr>
          <w:rFonts w:eastAsia="宋体"/>
          <w:b/>
          <w:kern w:val="2"/>
          <w:lang w:eastAsia="zh-CN"/>
        </w:rPr>
        <w:t xml:space="preserve"> cell information for more precise paging area determination</w:t>
      </w:r>
      <w:r w:rsidR="006B3FB5" w:rsidRPr="00420493">
        <w:rPr>
          <w:rFonts w:eastAsia="宋体"/>
          <w:b/>
          <w:kern w:val="2"/>
          <w:lang w:eastAsia="zh-CN"/>
        </w:rPr>
        <w:t>.</w:t>
      </w:r>
    </w:p>
    <w:p w14:paraId="06E6B4E5" w14:textId="76D0BF94" w:rsidR="00CE569B" w:rsidRPr="00DF0B7C" w:rsidRDefault="00CE569B" w:rsidP="00012399">
      <w:pPr>
        <w:pStyle w:val="2"/>
        <w:spacing w:before="480" w:beforeAutospacing="0" w:afterLines="0" w:after="180"/>
      </w:pPr>
      <w:r w:rsidRPr="00CE569B">
        <w:t>Adaptation to UE specific paging cycle</w:t>
      </w:r>
    </w:p>
    <w:p w14:paraId="40C3BD7B" w14:textId="77777777" w:rsidR="00835ACD" w:rsidRDefault="00835ACD" w:rsidP="00835ACD">
      <w:pPr>
        <w:jc w:val="both"/>
        <w:rPr>
          <w:rFonts w:eastAsiaTheme="minorEastAsia"/>
          <w:lang w:eastAsia="zh-CN"/>
        </w:rPr>
      </w:pPr>
      <w:r w:rsidRPr="00BC24D7">
        <w:rPr>
          <w:rFonts w:eastAsiaTheme="minorEastAsia"/>
          <w:lang w:eastAsia="zh-CN"/>
        </w:rPr>
        <w:t>According to TS 3</w:t>
      </w:r>
      <w:r>
        <w:rPr>
          <w:rFonts w:eastAsiaTheme="minorEastAsia"/>
          <w:lang w:eastAsia="zh-CN"/>
        </w:rPr>
        <w:t>8.304</w:t>
      </w:r>
      <w:r w:rsidRPr="00BC24D7">
        <w:rPr>
          <w:rFonts w:eastAsiaTheme="minorEastAsia"/>
          <w:lang w:eastAsia="zh-CN"/>
        </w:rPr>
        <w:t xml:space="preserve">, </w:t>
      </w:r>
      <w:r>
        <w:rPr>
          <w:rFonts w:eastAsiaTheme="minorEastAsia"/>
          <w:lang w:eastAsia="zh-CN"/>
        </w:rPr>
        <w:t>the used</w:t>
      </w:r>
      <w:r w:rsidRPr="00BC24D7">
        <w:rPr>
          <w:rFonts w:eastAsia="宋体"/>
          <w:bCs/>
          <w:lang w:eastAsia="ja-JP"/>
        </w:rPr>
        <w:t xml:space="preserve"> DRX cycle</w:t>
      </w:r>
      <w:r>
        <w:rPr>
          <w:rFonts w:eastAsiaTheme="minorEastAsia"/>
          <w:lang w:eastAsia="zh-CN"/>
        </w:rPr>
        <w:t xml:space="preserve"> is </w:t>
      </w:r>
      <w:r w:rsidRPr="00BC24D7">
        <w:rPr>
          <w:rFonts w:eastAsia="宋体"/>
          <w:lang w:eastAsia="ja-JP"/>
        </w:rPr>
        <w:t>determined by the shortest of the UE specific DRX value</w:t>
      </w:r>
      <w:r>
        <w:rPr>
          <w:rFonts w:eastAsia="宋体"/>
          <w:lang w:eastAsia="ja-JP"/>
        </w:rPr>
        <w:t xml:space="preserve"> and </w:t>
      </w:r>
      <w:r w:rsidRPr="00BC24D7">
        <w:rPr>
          <w:rFonts w:eastAsia="宋体"/>
          <w:lang w:eastAsia="ja-JP"/>
        </w:rPr>
        <w:t>default DRX value</w:t>
      </w:r>
      <w:r w:rsidRPr="00BC24D7">
        <w:rPr>
          <w:rFonts w:eastAsiaTheme="minorEastAsia"/>
          <w:lang w:eastAsia="zh-CN"/>
        </w:rPr>
        <w:t>:</w:t>
      </w:r>
    </w:p>
    <w:tbl>
      <w:tblPr>
        <w:tblStyle w:val="af8"/>
        <w:tblW w:w="0" w:type="auto"/>
        <w:tblLook w:val="04A0" w:firstRow="1" w:lastRow="0" w:firstColumn="1" w:lastColumn="0" w:noHBand="0" w:noVBand="1"/>
      </w:tblPr>
      <w:tblGrid>
        <w:gridCol w:w="9629"/>
      </w:tblGrid>
      <w:tr w:rsidR="00835ACD" w14:paraId="7949B4A4" w14:textId="77777777" w:rsidTr="00A82003">
        <w:tc>
          <w:tcPr>
            <w:tcW w:w="9629" w:type="dxa"/>
          </w:tcPr>
          <w:p w14:paraId="3048F0C6" w14:textId="77777777" w:rsidR="00835ACD" w:rsidRPr="00BC24D7" w:rsidRDefault="00835ACD" w:rsidP="00A82003">
            <w:pPr>
              <w:ind w:left="851" w:hanging="284"/>
              <w:rPr>
                <w:rFonts w:eastAsia="宋体"/>
                <w:lang w:eastAsia="zh-CN"/>
              </w:rPr>
            </w:pPr>
            <w:r w:rsidRPr="00BC24D7">
              <w:rPr>
                <w:rFonts w:eastAsia="宋体"/>
                <w:bCs/>
                <w:lang w:eastAsia="ja-JP"/>
              </w:rPr>
              <w:t>T: DRX cycle of the UE (</w:t>
            </w:r>
            <w:r w:rsidRPr="00BC24D7">
              <w:rPr>
                <w:rFonts w:eastAsia="宋体"/>
                <w:lang w:eastAsia="ja-JP"/>
              </w:rPr>
              <w:t>T is determined by the shortest of the UE specific DRX value(s), if configured by RRC and/or upper layers, and a default DRX value broadcast in system information. In RRC_IDLE state, if UE specific DRX is not configured by upper layers, the default value is applied).</w:t>
            </w:r>
          </w:p>
        </w:tc>
      </w:tr>
    </w:tbl>
    <w:p w14:paraId="1BA3FA2E" w14:textId="77777777" w:rsidR="00835ACD" w:rsidRDefault="00835ACD" w:rsidP="00835ACD">
      <w:pPr>
        <w:spacing w:before="240"/>
        <w:jc w:val="both"/>
        <w:rPr>
          <w:rFonts w:eastAsiaTheme="minorEastAsia"/>
          <w:lang w:eastAsia="zh-CN"/>
        </w:rPr>
      </w:pPr>
      <w:r>
        <w:rPr>
          <w:rFonts w:eastAsiaTheme="minorEastAsia"/>
          <w:lang w:eastAsia="zh-CN"/>
        </w:rPr>
        <w:t xml:space="preserve">This rule is not friendly to UE power consumption as the </w:t>
      </w:r>
      <w:r w:rsidRPr="00BC24D7">
        <w:rPr>
          <w:rFonts w:eastAsia="宋体"/>
          <w:lang w:eastAsia="ja-JP"/>
        </w:rPr>
        <w:t xml:space="preserve">default </w:t>
      </w:r>
      <w:r>
        <w:rPr>
          <w:rFonts w:eastAsiaTheme="minorEastAsia"/>
          <w:lang w:eastAsia="zh-CN"/>
        </w:rPr>
        <w:t xml:space="preserve">DRX cycle (shorter DRX cycle) may be used but </w:t>
      </w:r>
      <w:r w:rsidRPr="00BC24D7">
        <w:rPr>
          <w:rFonts w:eastAsia="宋体"/>
          <w:lang w:eastAsia="ja-JP"/>
        </w:rPr>
        <w:t xml:space="preserve">UE specific DRX </w:t>
      </w:r>
      <w:r>
        <w:rPr>
          <w:rFonts w:eastAsiaTheme="minorEastAsia"/>
          <w:lang w:eastAsia="zh-CN"/>
        </w:rPr>
        <w:t xml:space="preserve">cycle (longer DRX cycle) can satisfy the latency or other requirement for the service. Similar issue was discussed in Rel-16 power saving SI, especially for extended DRX (e.g. 5.12s, 10.24s). This issue still exists even without extended DRX, for example, the </w:t>
      </w:r>
      <w:r w:rsidRPr="00BC24D7">
        <w:rPr>
          <w:rFonts w:eastAsia="宋体"/>
          <w:lang w:eastAsia="ja-JP"/>
        </w:rPr>
        <w:t xml:space="preserve">default </w:t>
      </w:r>
      <w:r>
        <w:rPr>
          <w:rFonts w:eastAsiaTheme="minorEastAsia"/>
          <w:lang w:eastAsia="zh-CN"/>
        </w:rPr>
        <w:t xml:space="preserve">DRX cycle is 0.32s </w:t>
      </w:r>
      <w:r>
        <w:rPr>
          <w:rFonts w:eastAsiaTheme="minorEastAsia" w:hint="eastAsia"/>
          <w:lang w:eastAsia="zh-CN"/>
        </w:rPr>
        <w:t>and t</w:t>
      </w:r>
      <w:r>
        <w:rPr>
          <w:rFonts w:eastAsiaTheme="minorEastAsia"/>
          <w:lang w:eastAsia="zh-CN"/>
        </w:rPr>
        <w:t xml:space="preserve">he </w:t>
      </w:r>
      <w:r w:rsidRPr="00BC24D7">
        <w:rPr>
          <w:rFonts w:eastAsia="宋体"/>
          <w:lang w:eastAsia="ja-JP"/>
        </w:rPr>
        <w:t xml:space="preserve">UE specific DRX </w:t>
      </w:r>
      <w:r>
        <w:rPr>
          <w:rFonts w:eastAsiaTheme="minorEastAsia"/>
          <w:lang w:eastAsia="zh-CN"/>
        </w:rPr>
        <w:t>cycle is 2.56s</w:t>
      </w:r>
      <w:r>
        <w:rPr>
          <w:rFonts w:eastAsiaTheme="minorEastAsia" w:hint="eastAsia"/>
          <w:lang w:eastAsia="zh-CN"/>
        </w:rPr>
        <w:t>.</w:t>
      </w:r>
      <w:r>
        <w:rPr>
          <w:rFonts w:eastAsiaTheme="minorEastAsia"/>
          <w:lang w:eastAsia="zh-CN"/>
        </w:rPr>
        <w:t xml:space="preserve"> The UE needs to monitor POs more </w:t>
      </w:r>
      <w:r w:rsidRPr="00DB550C">
        <w:rPr>
          <w:rFonts w:eastAsiaTheme="minorEastAsia"/>
          <w:lang w:eastAsia="zh-CN"/>
        </w:rPr>
        <w:t>frequently</w:t>
      </w:r>
      <w:r>
        <w:rPr>
          <w:rFonts w:eastAsiaTheme="minorEastAsia"/>
          <w:lang w:eastAsia="zh-CN"/>
        </w:rPr>
        <w:t xml:space="preserve"> than it expects, which waste power.</w:t>
      </w:r>
    </w:p>
    <w:p w14:paraId="7CC18143" w14:textId="5F95FCB1" w:rsidR="00835ACD" w:rsidRDefault="00835ACD" w:rsidP="00317DBE">
      <w:pPr>
        <w:jc w:val="both"/>
        <w:rPr>
          <w:rFonts w:eastAsiaTheme="minorEastAsia"/>
          <w:lang w:eastAsia="zh-CN"/>
        </w:rPr>
      </w:pPr>
      <w:r>
        <w:rPr>
          <w:rFonts w:eastAsiaTheme="minorEastAsia"/>
          <w:lang w:eastAsia="zh-CN"/>
        </w:rPr>
        <w:t xml:space="preserve">To address the </w:t>
      </w:r>
      <w:r w:rsidR="00A41597">
        <w:rPr>
          <w:rFonts w:eastAsiaTheme="minorEastAsia"/>
          <w:lang w:eastAsia="zh-CN"/>
        </w:rPr>
        <w:t xml:space="preserve">above </w:t>
      </w:r>
      <w:r>
        <w:rPr>
          <w:rFonts w:eastAsiaTheme="minorEastAsia"/>
          <w:lang w:eastAsia="zh-CN"/>
        </w:rPr>
        <w:t>issue, some enhancements can be considered:</w:t>
      </w:r>
    </w:p>
    <w:p w14:paraId="2688DD47" w14:textId="0F8FA0F5" w:rsidR="00835ACD" w:rsidRPr="007B10FA" w:rsidRDefault="00835ACD" w:rsidP="00835ACD">
      <w:pPr>
        <w:pStyle w:val="afc"/>
        <w:numPr>
          <w:ilvl w:val="0"/>
          <w:numId w:val="18"/>
        </w:numPr>
        <w:spacing w:before="240"/>
        <w:ind w:firstLineChars="0"/>
        <w:jc w:val="both"/>
        <w:rPr>
          <w:rFonts w:eastAsiaTheme="minorEastAsia"/>
          <w:lang w:eastAsia="zh-CN"/>
        </w:rPr>
      </w:pPr>
      <w:r>
        <w:rPr>
          <w:rFonts w:eastAsiaTheme="minorEastAsia"/>
          <w:lang w:eastAsia="zh-CN"/>
        </w:rPr>
        <w:t xml:space="preserve">Update the DRX cycle determination rule as discussed in Rel-16 power saving SI, i.e. the </w:t>
      </w:r>
      <w:r w:rsidRPr="00995B16">
        <w:rPr>
          <w:bCs/>
        </w:rPr>
        <w:t>UE specific DRX cycle</w:t>
      </w:r>
      <w:r>
        <w:rPr>
          <w:bCs/>
        </w:rPr>
        <w:t xml:space="preserve"> is </w:t>
      </w:r>
      <w:r>
        <w:rPr>
          <w:rFonts w:eastAsiaTheme="minorEastAsia"/>
          <w:lang w:eastAsia="zh-CN"/>
        </w:rPr>
        <w:t xml:space="preserve">determined </w:t>
      </w:r>
      <w:r>
        <w:rPr>
          <w:bCs/>
        </w:rPr>
        <w:t xml:space="preserve">as the used DRX cycle if the </w:t>
      </w:r>
      <w:r w:rsidRPr="00995B16">
        <w:rPr>
          <w:bCs/>
        </w:rPr>
        <w:t>UE specific DRX cycl</w:t>
      </w:r>
      <w:r>
        <w:rPr>
          <w:bCs/>
        </w:rPr>
        <w:t xml:space="preserve">e is longer than the default DRX cycle. </w:t>
      </w:r>
      <w:r w:rsidR="00C83E17">
        <w:rPr>
          <w:bCs/>
        </w:rPr>
        <w:t>This change impacts both RAN and CN, besides, it</w:t>
      </w:r>
      <w:r>
        <w:rPr>
          <w:bCs/>
        </w:rPr>
        <w:t xml:space="preserve"> may impact the SI </w:t>
      </w:r>
      <w:r w:rsidRPr="00D96C74">
        <w:t>modification</w:t>
      </w:r>
      <w:r>
        <w:t xml:space="preserve"> since the </w:t>
      </w:r>
      <w:r w:rsidRPr="00D96C74">
        <w:rPr>
          <w:rFonts w:eastAsia="宋体"/>
          <w:lang w:eastAsia="zh-CN"/>
        </w:rPr>
        <w:t>modification period</w:t>
      </w:r>
      <w:r>
        <w:rPr>
          <w:rFonts w:eastAsia="宋体"/>
          <w:lang w:eastAsia="zh-CN"/>
        </w:rPr>
        <w:t xml:space="preserve"> is related to the </w:t>
      </w:r>
      <w:r>
        <w:rPr>
          <w:bCs/>
        </w:rPr>
        <w:t>default DRX cycle. It increase the c</w:t>
      </w:r>
      <w:r w:rsidRPr="007B10FA">
        <w:rPr>
          <w:bCs/>
        </w:rPr>
        <w:t>omplexity</w:t>
      </w:r>
      <w:r>
        <w:rPr>
          <w:bCs/>
        </w:rPr>
        <w:t xml:space="preserve"> of network implementation as DRX cycle longer than default DRX cycle should be considered for SI </w:t>
      </w:r>
      <w:r w:rsidRPr="00D96C74">
        <w:t>modification</w:t>
      </w:r>
      <w: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835ACD" w:rsidRPr="00D96C74" w14:paraId="00054179" w14:textId="77777777" w:rsidTr="00A82003">
        <w:tc>
          <w:tcPr>
            <w:tcW w:w="9498" w:type="dxa"/>
            <w:tcBorders>
              <w:top w:val="single" w:sz="4" w:space="0" w:color="auto"/>
              <w:left w:val="single" w:sz="4" w:space="0" w:color="auto"/>
              <w:bottom w:val="single" w:sz="4" w:space="0" w:color="auto"/>
              <w:right w:val="single" w:sz="4" w:space="0" w:color="auto"/>
            </w:tcBorders>
            <w:hideMark/>
          </w:tcPr>
          <w:p w14:paraId="6B9DC308" w14:textId="77777777" w:rsidR="00835ACD" w:rsidRPr="00D96C74" w:rsidRDefault="00835ACD" w:rsidP="00A82003">
            <w:pPr>
              <w:pStyle w:val="TAL"/>
              <w:rPr>
                <w:szCs w:val="22"/>
                <w:lang w:eastAsia="sv-SE"/>
              </w:rPr>
            </w:pPr>
            <w:proofErr w:type="spellStart"/>
            <w:r w:rsidRPr="00D96C74">
              <w:rPr>
                <w:b/>
                <w:i/>
                <w:szCs w:val="22"/>
                <w:lang w:eastAsia="sv-SE"/>
              </w:rPr>
              <w:t>modificationPeriodCoeff</w:t>
            </w:r>
            <w:proofErr w:type="spellEnd"/>
          </w:p>
          <w:p w14:paraId="1E500CBC" w14:textId="77777777" w:rsidR="00835ACD" w:rsidRPr="00D96C74" w:rsidRDefault="00835ACD" w:rsidP="00A82003">
            <w:pPr>
              <w:pStyle w:val="TAL"/>
              <w:rPr>
                <w:szCs w:val="22"/>
                <w:lang w:eastAsia="sv-SE"/>
              </w:rPr>
            </w:pPr>
            <w:r w:rsidRPr="00D96C74">
              <w:rPr>
                <w:szCs w:val="22"/>
                <w:lang w:eastAsia="sv-SE"/>
              </w:rPr>
              <w:t xml:space="preserve">Actual modification period, expressed in number of radio frames m = </w:t>
            </w:r>
            <w:proofErr w:type="spellStart"/>
            <w:r w:rsidRPr="00D96C74">
              <w:rPr>
                <w:i/>
                <w:szCs w:val="22"/>
                <w:lang w:eastAsia="sv-SE"/>
              </w:rPr>
              <w:t>modificationPeriodCoeff</w:t>
            </w:r>
            <w:proofErr w:type="spellEnd"/>
            <w:r w:rsidRPr="00D96C74">
              <w:rPr>
                <w:szCs w:val="22"/>
                <w:lang w:eastAsia="sv-SE"/>
              </w:rPr>
              <w:t xml:space="preserve"> * </w:t>
            </w:r>
            <w:proofErr w:type="spellStart"/>
            <w:r w:rsidRPr="00D96C74">
              <w:rPr>
                <w:i/>
                <w:szCs w:val="22"/>
                <w:lang w:eastAsia="sv-SE"/>
              </w:rPr>
              <w:t>defaultPagingCycle</w:t>
            </w:r>
            <w:proofErr w:type="spellEnd"/>
            <w:r w:rsidRPr="00D96C74">
              <w:rPr>
                <w:szCs w:val="22"/>
                <w:lang w:eastAsia="sv-SE"/>
              </w:rPr>
              <w:t>, see clause</w:t>
            </w:r>
            <w:r w:rsidRPr="00D96C74">
              <w:rPr>
                <w:lang w:eastAsia="sv-SE"/>
              </w:rPr>
              <w:t xml:space="preserve"> 5.2.2.2.2</w:t>
            </w:r>
            <w:r w:rsidRPr="00D96C74">
              <w:rPr>
                <w:szCs w:val="22"/>
                <w:lang w:eastAsia="sv-SE"/>
              </w:rPr>
              <w:t xml:space="preserve">. </w:t>
            </w:r>
            <w:r w:rsidRPr="00D96C74">
              <w:rPr>
                <w:i/>
                <w:lang w:eastAsia="sv-SE"/>
              </w:rPr>
              <w:t>n2</w:t>
            </w:r>
            <w:r w:rsidRPr="00D96C74">
              <w:rPr>
                <w:szCs w:val="22"/>
                <w:lang w:eastAsia="sv-SE"/>
              </w:rPr>
              <w:t xml:space="preserve"> corresponds to value 2, </w:t>
            </w:r>
            <w:r w:rsidRPr="00D96C74">
              <w:rPr>
                <w:i/>
                <w:lang w:eastAsia="sv-SE"/>
              </w:rPr>
              <w:t>n4</w:t>
            </w:r>
            <w:r w:rsidRPr="00D96C74">
              <w:rPr>
                <w:szCs w:val="22"/>
                <w:lang w:eastAsia="sv-SE"/>
              </w:rPr>
              <w:t xml:space="preserve"> corresponds to value 4, and so on.</w:t>
            </w:r>
          </w:p>
        </w:tc>
      </w:tr>
    </w:tbl>
    <w:p w14:paraId="64AD62C5" w14:textId="1F413184" w:rsidR="00835ACD" w:rsidRPr="00CA4FC6" w:rsidRDefault="00835ACD" w:rsidP="00375DA3">
      <w:pPr>
        <w:pStyle w:val="afc"/>
        <w:numPr>
          <w:ilvl w:val="0"/>
          <w:numId w:val="18"/>
        </w:numPr>
        <w:spacing w:before="240"/>
        <w:ind w:firstLineChars="0"/>
        <w:jc w:val="both"/>
        <w:rPr>
          <w:rFonts w:eastAsiaTheme="minorEastAsia"/>
          <w:lang w:eastAsia="zh-CN"/>
        </w:rPr>
      </w:pPr>
      <w:r>
        <w:rPr>
          <w:rFonts w:eastAsiaTheme="minorEastAsia"/>
          <w:lang w:eastAsia="zh-CN"/>
        </w:rPr>
        <w:t xml:space="preserve">Using 1-to-N mapping between PEI/WUS/paging DCI and PO(s), i.e. “wake-up indicator </w:t>
      </w:r>
      <w:r>
        <w:t>for UE subgroups</w:t>
      </w:r>
      <w:r>
        <w:rPr>
          <w:rFonts w:eastAsiaTheme="minorEastAsia"/>
          <w:lang w:eastAsia="zh-CN"/>
        </w:rPr>
        <w:t xml:space="preserve">” in PEI/WUS/paging DCI indicates the UE(s) with </w:t>
      </w:r>
      <w:r w:rsidRPr="00255F0C">
        <w:rPr>
          <w:rFonts w:eastAsiaTheme="minorEastAsia"/>
          <w:lang w:eastAsia="zh-CN"/>
        </w:rPr>
        <w:t xml:space="preserve">longer UE specific DRX cycle </w:t>
      </w:r>
      <w:r>
        <w:rPr>
          <w:rFonts w:eastAsiaTheme="minorEastAsia"/>
          <w:lang w:eastAsia="zh-CN"/>
        </w:rPr>
        <w:t xml:space="preserve">to monitor or skip the following N PO(s), N is related to the length of </w:t>
      </w:r>
      <w:r w:rsidRPr="00255F0C">
        <w:rPr>
          <w:rFonts w:eastAsiaTheme="minorEastAsia"/>
          <w:lang w:eastAsia="zh-CN"/>
        </w:rPr>
        <w:t>UE specific DRX cycle</w:t>
      </w:r>
      <w:r>
        <w:rPr>
          <w:rFonts w:eastAsiaTheme="minorEastAsia"/>
          <w:lang w:eastAsia="zh-CN"/>
        </w:rPr>
        <w:t>. For</w:t>
      </w:r>
      <w:r w:rsidR="00FA70FA">
        <w:rPr>
          <w:rFonts w:eastAsiaTheme="minorEastAsia"/>
          <w:lang w:eastAsia="zh-CN"/>
        </w:rPr>
        <w:t xml:space="preserve"> example, as showed in the Fig.1</w:t>
      </w:r>
      <w:r>
        <w:rPr>
          <w:rFonts w:eastAsiaTheme="minorEastAsia"/>
          <w:lang w:eastAsia="zh-CN"/>
        </w:rPr>
        <w:t xml:space="preserve">, the </w:t>
      </w:r>
      <w:r w:rsidRPr="00255F0C">
        <w:rPr>
          <w:rFonts w:eastAsiaTheme="minorEastAsia"/>
          <w:lang w:eastAsia="zh-CN"/>
        </w:rPr>
        <w:t>default DRX cycle is assumed to be 0.64s</w:t>
      </w:r>
      <w:r>
        <w:rPr>
          <w:rFonts w:eastAsiaTheme="minorEastAsia"/>
          <w:lang w:eastAsia="zh-CN"/>
        </w:rPr>
        <w:t xml:space="preserve">, the UE with 1.28s </w:t>
      </w:r>
      <w:r w:rsidRPr="00255F0C">
        <w:rPr>
          <w:rFonts w:eastAsiaTheme="minorEastAsia"/>
          <w:lang w:eastAsia="zh-CN"/>
        </w:rPr>
        <w:t>UE specific DRX cycle</w:t>
      </w:r>
      <w:r>
        <w:rPr>
          <w:rFonts w:eastAsiaTheme="minorEastAsia"/>
          <w:lang w:eastAsia="zh-CN"/>
        </w:rPr>
        <w:t xml:space="preserve"> uses 1-to-2 mapping, so such UE can sleep 1.28s if it is not paged in current PO. If there is paging for this UE arrives during the 1.28s sleep time period, the latency is acceptable. In this solution, </w:t>
      </w:r>
      <w:r w:rsidR="00444E6D">
        <w:rPr>
          <w:rFonts w:eastAsiaTheme="minorEastAsia"/>
          <w:lang w:eastAsia="zh-CN"/>
        </w:rPr>
        <w:t xml:space="preserve">it can be transparent to the CN and </w:t>
      </w:r>
      <w:proofErr w:type="spellStart"/>
      <w:r w:rsidR="00444E6D">
        <w:rPr>
          <w:rFonts w:eastAsiaTheme="minorEastAsia"/>
          <w:lang w:eastAsia="zh-CN"/>
        </w:rPr>
        <w:t>gNB</w:t>
      </w:r>
      <w:proofErr w:type="spellEnd"/>
      <w:r w:rsidR="00444E6D">
        <w:rPr>
          <w:rFonts w:eastAsiaTheme="minorEastAsia"/>
          <w:lang w:eastAsia="zh-CN"/>
        </w:rPr>
        <w:t xml:space="preserve"> retains the paging from the CN until the valid PO occurs, also </w:t>
      </w:r>
      <w:r>
        <w:rPr>
          <w:rFonts w:eastAsiaTheme="minorEastAsia"/>
          <w:lang w:eastAsia="zh-CN"/>
        </w:rPr>
        <w:t xml:space="preserve">the impacts on the </w:t>
      </w:r>
      <w:r>
        <w:rPr>
          <w:bCs/>
        </w:rPr>
        <w:t xml:space="preserve">SI </w:t>
      </w:r>
      <w:r w:rsidRPr="00D96C74">
        <w:t>modification</w:t>
      </w:r>
      <w:r>
        <w:t xml:space="preserve"> can be reduced since the network can </w:t>
      </w:r>
      <w:r w:rsidR="00375DA3" w:rsidRPr="00375DA3">
        <w:t xml:space="preserve">flexibly </w:t>
      </w:r>
      <w:r>
        <w:t>wake up the UE(s) in the following PO(s) if the network decides to change the SI.</w:t>
      </w:r>
      <w:r w:rsidR="00444E6D">
        <w:t xml:space="preserve"> One issue is that the if the paging me</w:t>
      </w:r>
      <w:r w:rsidR="00CE25C9">
        <w:t xml:space="preserve">ssage arrives right after the PO with non-wake-up indicator, the </w:t>
      </w:r>
      <w:proofErr w:type="spellStart"/>
      <w:r w:rsidR="00CE25C9">
        <w:t>gNB</w:t>
      </w:r>
      <w:proofErr w:type="spellEnd"/>
      <w:r w:rsidR="00CE25C9">
        <w:t xml:space="preserve"> needs to </w:t>
      </w:r>
      <w:r w:rsidR="00065EDA">
        <w:rPr>
          <w:rFonts w:eastAsiaTheme="minorEastAsia"/>
          <w:lang w:eastAsia="zh-CN"/>
        </w:rPr>
        <w:t>retain</w:t>
      </w:r>
      <w:r w:rsidR="00CE25C9">
        <w:rPr>
          <w:rFonts w:eastAsiaTheme="minorEastAsia"/>
          <w:lang w:eastAsia="zh-CN"/>
        </w:rPr>
        <w:t xml:space="preserve"> the paging in the next PO as the UE won’t wake up, </w:t>
      </w:r>
      <w:r w:rsidR="00CE25C9">
        <w:t xml:space="preserve">the CN would consider the first attempt fails and try to have the second attempt, then the </w:t>
      </w:r>
      <w:proofErr w:type="spellStart"/>
      <w:r w:rsidR="00CE25C9">
        <w:t>gNB</w:t>
      </w:r>
      <w:proofErr w:type="spellEnd"/>
      <w:r w:rsidR="00CE25C9">
        <w:t xml:space="preserve"> can send wake-up indicator to the UE so that UE monitors POs according to the default </w:t>
      </w:r>
      <w:r w:rsidR="00CE25C9" w:rsidRPr="00255F0C">
        <w:rPr>
          <w:rFonts w:eastAsiaTheme="minorEastAsia"/>
          <w:lang w:eastAsia="zh-CN"/>
        </w:rPr>
        <w:t>DRX cycle</w:t>
      </w:r>
      <w:r w:rsidR="00CE25C9">
        <w:rPr>
          <w:rFonts w:eastAsiaTheme="minorEastAsia"/>
          <w:lang w:eastAsia="zh-CN"/>
        </w:rPr>
        <w:t>. Only one more attempt for the CN is needed in such special case and the impacts are limited.</w:t>
      </w:r>
    </w:p>
    <w:p w14:paraId="6AB31906" w14:textId="77777777" w:rsidR="00835ACD" w:rsidRDefault="00835ACD" w:rsidP="00835ACD">
      <w:pPr>
        <w:jc w:val="center"/>
        <w:rPr>
          <w:rFonts w:eastAsiaTheme="minorEastAsia"/>
          <w:lang w:eastAsia="zh-CN"/>
        </w:rPr>
      </w:pPr>
      <w:r>
        <w:rPr>
          <w:rFonts w:eastAsiaTheme="minorEastAsia"/>
          <w:noProof/>
          <w:lang w:val="en-US" w:eastAsia="zh-CN"/>
        </w:rPr>
        <w:lastRenderedPageBreak/>
        <w:drawing>
          <wp:inline distT="0" distB="0" distL="0" distR="0" wp14:anchorId="4FEC15F9" wp14:editId="7303FCD5">
            <wp:extent cx="5227093" cy="2735948"/>
            <wp:effectExtent l="0" t="0" r="0" b="7620"/>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8198" cy="2767931"/>
                    </a:xfrm>
                    <a:prstGeom prst="rect">
                      <a:avLst/>
                    </a:prstGeom>
                    <a:noFill/>
                  </pic:spPr>
                </pic:pic>
              </a:graphicData>
            </a:graphic>
          </wp:inline>
        </w:drawing>
      </w:r>
    </w:p>
    <w:p w14:paraId="73D3F3BD" w14:textId="311376A4" w:rsidR="00835ACD" w:rsidRPr="00835ACD" w:rsidRDefault="00835ACD" w:rsidP="00835ACD">
      <w:pPr>
        <w:jc w:val="center"/>
        <w:rPr>
          <w:rFonts w:eastAsia="宋体"/>
          <w:lang w:eastAsia="zh-CN"/>
        </w:rPr>
      </w:pPr>
      <w:r w:rsidRPr="00835ACD">
        <w:rPr>
          <w:rFonts w:eastAsia="宋体"/>
          <w:lang w:eastAsia="zh-CN"/>
        </w:rPr>
        <w:t>Fig</w:t>
      </w:r>
      <w:r>
        <w:rPr>
          <w:rFonts w:eastAsia="宋体"/>
          <w:lang w:eastAsia="zh-CN"/>
        </w:rPr>
        <w:t>.</w:t>
      </w:r>
      <w:r w:rsidR="00FA70FA">
        <w:rPr>
          <w:rFonts w:eastAsia="宋体"/>
          <w:lang w:eastAsia="zh-CN"/>
        </w:rPr>
        <w:t>1</w:t>
      </w:r>
      <w:r w:rsidRPr="00835ACD">
        <w:rPr>
          <w:rFonts w:eastAsia="宋体"/>
          <w:lang w:eastAsia="zh-CN"/>
        </w:rPr>
        <w:t xml:space="preserve"> The example of 1-to-N mapping based on the length of UE specific DRX cycle</w:t>
      </w:r>
    </w:p>
    <w:p w14:paraId="52E89C5F" w14:textId="0B842D4A" w:rsidR="00835ACD" w:rsidRDefault="00E247C7" w:rsidP="00BA3E80">
      <w:pPr>
        <w:jc w:val="both"/>
        <w:rPr>
          <w:rFonts w:eastAsia="宋体"/>
          <w:b/>
          <w:kern w:val="2"/>
          <w:lang w:eastAsia="zh-CN"/>
        </w:rPr>
      </w:pPr>
      <w:r>
        <w:rPr>
          <w:b/>
        </w:rPr>
        <w:t xml:space="preserve">Proposal </w:t>
      </w:r>
      <w:r w:rsidR="00D153A8">
        <w:rPr>
          <w:b/>
        </w:rPr>
        <w:t>3</w:t>
      </w:r>
      <w:r w:rsidR="001B4B54" w:rsidRPr="001B4B54">
        <w:rPr>
          <w:b/>
        </w:rPr>
        <w:t>: Reducing the number of PO(s) to be monitored for power saving is considered if the UE specific DRX cycle is longer than the default DRX cycle</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62577A54" w14:textId="597632E6" w:rsidR="0052274E"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investigate </w:t>
      </w:r>
      <w:r w:rsidR="002C2F58">
        <w:rPr>
          <w:rFonts w:eastAsia="宋体"/>
          <w:lang w:eastAsia="zh-CN"/>
        </w:rPr>
        <w:t xml:space="preserve">other </w:t>
      </w:r>
      <w:r w:rsidR="008E50D2">
        <w:rPr>
          <w:rFonts w:eastAsia="宋体"/>
          <w:lang w:eastAsia="zh-CN"/>
        </w:rPr>
        <w:t>paging enhancements</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bookmarkEnd w:id="5"/>
    <w:p w14:paraId="0E7A301C" w14:textId="77777777" w:rsidR="00D16C25" w:rsidRPr="00F3192C" w:rsidRDefault="00D16C25" w:rsidP="00D16C25">
      <w:pPr>
        <w:jc w:val="both"/>
        <w:rPr>
          <w:b/>
        </w:rPr>
      </w:pPr>
      <w:r>
        <w:rPr>
          <w:b/>
        </w:rPr>
        <w:t>Observation</w:t>
      </w:r>
      <w:r w:rsidRPr="00F3192C">
        <w:rPr>
          <w:b/>
        </w:rPr>
        <w:t xml:space="preserve"> </w:t>
      </w:r>
      <w:r>
        <w:rPr>
          <w:b/>
        </w:rPr>
        <w:t>1</w:t>
      </w:r>
      <w:r w:rsidRPr="00F3192C">
        <w:rPr>
          <w:b/>
        </w:rPr>
        <w:t xml:space="preserve">: </w:t>
      </w:r>
      <w:r>
        <w:rPr>
          <w:b/>
        </w:rPr>
        <w:t>Informing UEs</w:t>
      </w:r>
      <w:r w:rsidRPr="00F3192C">
        <w:rPr>
          <w:rFonts w:eastAsia="宋体"/>
          <w:b/>
          <w:lang w:eastAsia="zh-CN"/>
        </w:rPr>
        <w:t xml:space="preserve"> the type of paging (</w:t>
      </w:r>
      <w:r w:rsidRPr="00F3192C">
        <w:rPr>
          <w:rFonts w:eastAsia="宋体"/>
          <w:b/>
          <w:kern w:val="2"/>
          <w:lang w:eastAsia="zh-CN"/>
        </w:rPr>
        <w:t>i.e., CN and/or RAN initiated</w:t>
      </w:r>
      <w:r w:rsidRPr="00F3192C">
        <w:rPr>
          <w:rFonts w:eastAsia="宋体"/>
          <w:b/>
          <w:lang w:eastAsia="zh-CN"/>
        </w:rPr>
        <w:t>)</w:t>
      </w:r>
      <w:r>
        <w:rPr>
          <w:rFonts w:eastAsia="宋体"/>
          <w:b/>
          <w:kern w:val="2"/>
          <w:lang w:eastAsia="zh-CN"/>
        </w:rPr>
        <w:t xml:space="preserve"> can avoid</w:t>
      </w:r>
      <w:r w:rsidRPr="00F3192C">
        <w:rPr>
          <w:rFonts w:eastAsia="宋体"/>
          <w:b/>
          <w:kern w:val="2"/>
          <w:lang w:eastAsia="zh-CN"/>
        </w:rPr>
        <w:t xml:space="preserve"> unnecessary RAN paging reception by RRC_IDLE UEs</w:t>
      </w:r>
      <w:r>
        <w:rPr>
          <w:rFonts w:eastAsia="宋体"/>
          <w:b/>
          <w:kern w:val="2"/>
          <w:lang w:eastAsia="zh-CN"/>
        </w:rPr>
        <w:t>, which brings considerable power saving gain</w:t>
      </w:r>
      <w:r w:rsidRPr="00F3192C">
        <w:rPr>
          <w:rFonts w:eastAsia="宋体"/>
          <w:b/>
          <w:kern w:val="2"/>
          <w:lang w:eastAsia="zh-CN"/>
        </w:rPr>
        <w:t>.</w:t>
      </w:r>
    </w:p>
    <w:p w14:paraId="3DED4B1B" w14:textId="77777777" w:rsidR="004A407E" w:rsidRPr="00F3192C" w:rsidRDefault="004A407E" w:rsidP="004A407E">
      <w:pPr>
        <w:jc w:val="both"/>
        <w:rPr>
          <w:b/>
        </w:rPr>
      </w:pPr>
      <w:r>
        <w:rPr>
          <w:b/>
        </w:rPr>
        <w:t>Observation</w:t>
      </w:r>
      <w:r w:rsidRPr="00F3192C">
        <w:rPr>
          <w:b/>
        </w:rPr>
        <w:t xml:space="preserve"> </w:t>
      </w:r>
      <w:r>
        <w:rPr>
          <w:b/>
        </w:rPr>
        <w:t>2</w:t>
      </w:r>
      <w:r w:rsidRPr="00F3192C">
        <w:rPr>
          <w:b/>
        </w:rPr>
        <w:t xml:space="preserve">: </w:t>
      </w:r>
      <w:r>
        <w:rPr>
          <w:b/>
        </w:rPr>
        <w:t>Informing UEs</w:t>
      </w:r>
      <w:r>
        <w:rPr>
          <w:rFonts w:eastAsia="宋体"/>
          <w:b/>
          <w:lang w:eastAsia="zh-CN"/>
        </w:rPr>
        <w:t xml:space="preserve"> whether the paging is intended for MBS activation </w:t>
      </w:r>
      <w:r>
        <w:rPr>
          <w:rFonts w:eastAsia="宋体"/>
          <w:b/>
          <w:kern w:val="2"/>
          <w:lang w:eastAsia="zh-CN"/>
        </w:rPr>
        <w:t>can avoid</w:t>
      </w:r>
      <w:r w:rsidRPr="00F3192C">
        <w:rPr>
          <w:rFonts w:eastAsia="宋体"/>
          <w:b/>
          <w:kern w:val="2"/>
          <w:lang w:eastAsia="zh-CN"/>
        </w:rPr>
        <w:t xml:space="preserve"> unnecessary paging reception by </w:t>
      </w:r>
      <w:r>
        <w:rPr>
          <w:rFonts w:eastAsia="宋体"/>
          <w:b/>
          <w:kern w:val="2"/>
          <w:lang w:eastAsia="zh-CN"/>
        </w:rPr>
        <w:t>non-MBS</w:t>
      </w:r>
      <w:r w:rsidRPr="00F3192C">
        <w:rPr>
          <w:rFonts w:eastAsia="宋体"/>
          <w:b/>
          <w:kern w:val="2"/>
          <w:lang w:eastAsia="zh-CN"/>
        </w:rPr>
        <w:t xml:space="preserve"> UEs</w:t>
      </w:r>
      <w:r>
        <w:rPr>
          <w:rFonts w:eastAsia="宋体"/>
          <w:b/>
          <w:kern w:val="2"/>
          <w:lang w:eastAsia="zh-CN"/>
        </w:rPr>
        <w:t>, which reduces the negative impact on power consumption</w:t>
      </w:r>
      <w:r w:rsidRPr="00F3192C">
        <w:rPr>
          <w:rFonts w:eastAsia="宋体"/>
          <w:b/>
          <w:kern w:val="2"/>
          <w:lang w:eastAsia="zh-CN"/>
        </w:rPr>
        <w:t>.</w:t>
      </w:r>
    </w:p>
    <w:p w14:paraId="5769DEAC" w14:textId="77777777" w:rsidR="00D16C25" w:rsidRDefault="00D16C25" w:rsidP="00D16C25">
      <w:pPr>
        <w:spacing w:after="60"/>
        <w:jc w:val="both"/>
        <w:rPr>
          <w:rFonts w:eastAsia="宋体"/>
          <w:b/>
          <w:kern w:val="2"/>
          <w:lang w:eastAsia="zh-CN"/>
        </w:rPr>
      </w:pPr>
      <w:r w:rsidRPr="00F3192C">
        <w:rPr>
          <w:b/>
        </w:rPr>
        <w:t xml:space="preserve">Proposal </w:t>
      </w:r>
      <w:r>
        <w:rPr>
          <w:b/>
        </w:rPr>
        <w:t>1</w:t>
      </w:r>
      <w:r w:rsidRPr="00F3192C">
        <w:rPr>
          <w:b/>
        </w:rPr>
        <w:t xml:space="preserve">: </w:t>
      </w:r>
      <w:r w:rsidRPr="00F3192C">
        <w:rPr>
          <w:rFonts w:eastAsia="宋体"/>
          <w:b/>
          <w:lang w:eastAsia="zh-CN"/>
        </w:rPr>
        <w:t xml:space="preserve">Introduce new information in </w:t>
      </w:r>
      <w:r w:rsidRPr="00F3192C">
        <w:rPr>
          <w:rFonts w:eastAsia="宋体"/>
          <w:b/>
          <w:kern w:val="2"/>
          <w:lang w:eastAsia="zh-CN"/>
        </w:rPr>
        <w:t>PEI or paging DCI</w:t>
      </w:r>
      <w:r>
        <w:rPr>
          <w:rFonts w:eastAsia="宋体"/>
          <w:b/>
          <w:lang w:eastAsia="zh-CN"/>
        </w:rPr>
        <w:t xml:space="preserve"> for paging differentiation to</w:t>
      </w:r>
      <w:r>
        <w:rPr>
          <w:rFonts w:eastAsia="宋体"/>
          <w:b/>
          <w:kern w:val="2"/>
          <w:lang w:eastAsia="zh-CN"/>
        </w:rPr>
        <w:t xml:space="preserve"> reduce</w:t>
      </w:r>
      <w:r w:rsidRPr="00F3192C">
        <w:rPr>
          <w:rFonts w:eastAsia="宋体"/>
          <w:b/>
          <w:kern w:val="2"/>
          <w:lang w:eastAsia="zh-CN"/>
        </w:rPr>
        <w:t xml:space="preserve"> unnecessary paging reception by </w:t>
      </w:r>
      <w:r>
        <w:rPr>
          <w:rFonts w:eastAsia="宋体"/>
          <w:b/>
          <w:kern w:val="2"/>
          <w:lang w:eastAsia="zh-CN"/>
        </w:rPr>
        <w:t>irrelevant</w:t>
      </w:r>
      <w:r w:rsidRPr="00F3192C">
        <w:rPr>
          <w:rFonts w:eastAsia="宋体"/>
          <w:b/>
          <w:kern w:val="2"/>
          <w:lang w:eastAsia="zh-CN"/>
        </w:rPr>
        <w:t xml:space="preserve"> UEs.</w:t>
      </w:r>
      <w:r>
        <w:rPr>
          <w:rFonts w:eastAsia="宋体"/>
          <w:b/>
          <w:kern w:val="2"/>
          <w:lang w:eastAsia="zh-CN"/>
        </w:rPr>
        <w:t xml:space="preserve"> Possible information includes:</w:t>
      </w:r>
    </w:p>
    <w:p w14:paraId="13904B0C" w14:textId="77777777" w:rsidR="00D16C25" w:rsidRPr="00226B07" w:rsidRDefault="00D16C25" w:rsidP="00D16C25">
      <w:pPr>
        <w:pStyle w:val="afc"/>
        <w:numPr>
          <w:ilvl w:val="0"/>
          <w:numId w:val="26"/>
        </w:numPr>
        <w:spacing w:after="60"/>
        <w:ind w:firstLineChars="0"/>
        <w:jc w:val="both"/>
        <w:rPr>
          <w:b/>
        </w:rPr>
      </w:pPr>
      <w:r>
        <w:rPr>
          <w:rFonts w:eastAsiaTheme="minorEastAsia"/>
          <w:b/>
          <w:lang w:eastAsia="zh-CN"/>
        </w:rPr>
        <w:t xml:space="preserve">Indication of whether the paging is </w:t>
      </w:r>
      <w:r>
        <w:rPr>
          <w:rFonts w:eastAsiaTheme="minorEastAsia" w:hint="eastAsia"/>
          <w:b/>
          <w:lang w:eastAsia="zh-CN"/>
        </w:rPr>
        <w:t>C</w:t>
      </w:r>
      <w:r>
        <w:rPr>
          <w:rFonts w:eastAsiaTheme="minorEastAsia"/>
          <w:b/>
          <w:lang w:eastAsia="zh-CN"/>
        </w:rPr>
        <w:t>N-initiated or RAN-initiated;</w:t>
      </w:r>
    </w:p>
    <w:p w14:paraId="219BD325" w14:textId="77777777" w:rsidR="00D16C25" w:rsidRPr="00C713D0" w:rsidRDefault="00D16C25" w:rsidP="00D16C25">
      <w:pPr>
        <w:pStyle w:val="afc"/>
        <w:numPr>
          <w:ilvl w:val="0"/>
          <w:numId w:val="26"/>
        </w:numPr>
        <w:ind w:firstLineChars="0"/>
        <w:jc w:val="both"/>
        <w:rPr>
          <w:b/>
        </w:rPr>
      </w:pPr>
      <w:r>
        <w:rPr>
          <w:rFonts w:eastAsiaTheme="minorEastAsia"/>
          <w:b/>
          <w:lang w:eastAsia="zh-CN"/>
        </w:rPr>
        <w:t>Indication of whether the paging is for MBS activation.</w:t>
      </w:r>
    </w:p>
    <w:p w14:paraId="2CF5C88C" w14:textId="77777777" w:rsidR="00E81CB7" w:rsidRDefault="00E81CB7" w:rsidP="00E81CB7">
      <w:pPr>
        <w:jc w:val="both"/>
        <w:rPr>
          <w:rFonts w:eastAsia="宋体"/>
          <w:b/>
          <w:kern w:val="2"/>
          <w:lang w:eastAsia="zh-CN"/>
        </w:rPr>
      </w:pPr>
      <w:r>
        <w:rPr>
          <w:b/>
        </w:rPr>
        <w:t>Observation 3:</w:t>
      </w:r>
      <w:r w:rsidRPr="006C3CDD">
        <w:rPr>
          <w:rFonts w:eastAsia="宋体"/>
          <w:b/>
          <w:kern w:val="2"/>
          <w:lang w:eastAsia="zh-CN"/>
        </w:rPr>
        <w:t xml:space="preserve"> </w:t>
      </w:r>
      <w:r w:rsidRPr="00E81CB7">
        <w:rPr>
          <w:rFonts w:eastAsia="宋体"/>
          <w:b/>
          <w:kern w:val="2"/>
          <w:lang w:eastAsia="zh-CN"/>
        </w:rPr>
        <w:t>Unnecessarily</w:t>
      </w:r>
      <w:r>
        <w:rPr>
          <w:rFonts w:eastAsia="宋体"/>
          <w:b/>
          <w:kern w:val="2"/>
          <w:lang w:eastAsia="zh-CN"/>
        </w:rPr>
        <w:t xml:space="preserve"> repeated paging reception </w:t>
      </w:r>
      <w:r w:rsidRPr="00043662">
        <w:rPr>
          <w:rFonts w:eastAsia="宋体"/>
          <w:b/>
          <w:kern w:val="2"/>
          <w:lang w:eastAsia="zh-CN"/>
        </w:rPr>
        <w:t xml:space="preserve">for </w:t>
      </w:r>
      <w:r>
        <w:rPr>
          <w:rFonts w:eastAsia="宋体"/>
          <w:b/>
          <w:kern w:val="2"/>
          <w:lang w:eastAsia="zh-CN"/>
        </w:rPr>
        <w:t xml:space="preserve">the </w:t>
      </w:r>
      <w:r w:rsidRPr="00043662">
        <w:rPr>
          <w:rFonts w:eastAsia="宋体"/>
          <w:b/>
          <w:kern w:val="2"/>
          <w:lang w:eastAsia="zh-CN"/>
        </w:rPr>
        <w:t>non-moving UE</w:t>
      </w:r>
      <w:r>
        <w:rPr>
          <w:rFonts w:eastAsia="宋体"/>
          <w:b/>
          <w:kern w:val="2"/>
          <w:lang w:eastAsia="zh-CN"/>
        </w:rPr>
        <w:t xml:space="preserve"> caused by any previously missed paging</w:t>
      </w:r>
      <w:r w:rsidRPr="00F12456">
        <w:rPr>
          <w:rFonts w:eastAsia="宋体"/>
          <w:b/>
          <w:kern w:val="2"/>
          <w:lang w:eastAsia="zh-CN"/>
        </w:rPr>
        <w:t xml:space="preserve"> </w:t>
      </w:r>
      <w:r>
        <w:rPr>
          <w:rFonts w:eastAsia="宋体"/>
          <w:b/>
          <w:kern w:val="2"/>
          <w:lang w:eastAsia="zh-CN"/>
        </w:rPr>
        <w:t>can be reduced by the network indicating whether a paging is a repeated one.</w:t>
      </w:r>
    </w:p>
    <w:p w14:paraId="4152A4CB" w14:textId="77777777" w:rsidR="00C713D0" w:rsidRDefault="00C713D0" w:rsidP="00EC7828">
      <w:pPr>
        <w:jc w:val="both"/>
        <w:rPr>
          <w:rFonts w:eastAsia="宋体"/>
          <w:b/>
          <w:kern w:val="2"/>
          <w:lang w:eastAsia="zh-CN"/>
        </w:rPr>
      </w:pPr>
      <w:r>
        <w:rPr>
          <w:b/>
        </w:rPr>
        <w:t>Observation 4:</w:t>
      </w:r>
      <w:r w:rsidRPr="006C3CDD">
        <w:rPr>
          <w:rFonts w:eastAsia="宋体"/>
          <w:b/>
          <w:kern w:val="2"/>
          <w:lang w:eastAsia="zh-CN"/>
        </w:rPr>
        <w:t xml:space="preserve"> </w:t>
      </w:r>
      <w:r>
        <w:rPr>
          <w:rFonts w:eastAsia="宋体"/>
          <w:b/>
          <w:kern w:val="2"/>
          <w:lang w:eastAsia="zh-CN"/>
        </w:rPr>
        <w:t>UE assistance information on mobility patterns (e.g., UE’s stay cell information) helps to optimize the paging area determination.</w:t>
      </w:r>
    </w:p>
    <w:p w14:paraId="1A88D817" w14:textId="77777777" w:rsidR="00C713D0" w:rsidRDefault="00C713D0" w:rsidP="00C713D0">
      <w:pPr>
        <w:spacing w:after="60"/>
        <w:jc w:val="both"/>
        <w:rPr>
          <w:b/>
        </w:rPr>
      </w:pPr>
      <w:r>
        <w:rPr>
          <w:b/>
        </w:rPr>
        <w:t>Proposal 2</w:t>
      </w:r>
      <w:r w:rsidRPr="004E7142">
        <w:rPr>
          <w:b/>
        </w:rPr>
        <w:t xml:space="preserve">: </w:t>
      </w:r>
      <w:r w:rsidRPr="00415E08">
        <w:rPr>
          <w:b/>
        </w:rPr>
        <w:t>Consider paging enhancements for optimizing paging accuracy. Possible approaches include</w:t>
      </w:r>
      <w:r w:rsidRPr="004E7142">
        <w:rPr>
          <w:b/>
        </w:rPr>
        <w:t>:</w:t>
      </w:r>
    </w:p>
    <w:p w14:paraId="0ED6A3C1" w14:textId="5671CBAE" w:rsidR="00C713D0" w:rsidRPr="00C8345B" w:rsidRDefault="00C713D0" w:rsidP="00C713D0">
      <w:pPr>
        <w:pStyle w:val="afc"/>
        <w:numPr>
          <w:ilvl w:val="0"/>
          <w:numId w:val="25"/>
        </w:numPr>
        <w:spacing w:after="60"/>
        <w:ind w:firstLineChars="0"/>
        <w:jc w:val="both"/>
        <w:rPr>
          <w:rFonts w:eastAsiaTheme="minorEastAsia"/>
          <w:b/>
          <w:lang w:eastAsia="zh-CN"/>
        </w:rPr>
      </w:pPr>
      <w:r w:rsidRPr="006A5273">
        <w:rPr>
          <w:rFonts w:eastAsiaTheme="minorEastAsia"/>
          <w:b/>
          <w:lang w:eastAsia="zh-CN"/>
        </w:rPr>
        <w:t xml:space="preserve">Introducing a paging re-attempt indicator for reducing </w:t>
      </w:r>
      <w:r w:rsidR="0061387B" w:rsidRPr="007C136B">
        <w:rPr>
          <w:rFonts w:eastAsiaTheme="minorEastAsia"/>
          <w:b/>
          <w:lang w:eastAsia="zh-CN"/>
        </w:rPr>
        <w:t>unnecessarily</w:t>
      </w:r>
      <w:r w:rsidRPr="006A5273">
        <w:rPr>
          <w:rFonts w:eastAsiaTheme="minorEastAsia"/>
          <w:b/>
          <w:lang w:eastAsia="zh-CN"/>
        </w:rPr>
        <w:t xml:space="preserve"> repeated paging reception caused by previously missed paging</w:t>
      </w:r>
      <w:r w:rsidRPr="00420493">
        <w:rPr>
          <w:rFonts w:eastAsiaTheme="minorEastAsia"/>
          <w:b/>
          <w:lang w:eastAsia="zh-CN"/>
        </w:rPr>
        <w:t>.</w:t>
      </w:r>
    </w:p>
    <w:p w14:paraId="5B54DBD5" w14:textId="77777777" w:rsidR="00C713D0" w:rsidRPr="00B77CC6" w:rsidRDefault="00C713D0" w:rsidP="00C713D0">
      <w:pPr>
        <w:pStyle w:val="afc"/>
        <w:numPr>
          <w:ilvl w:val="0"/>
          <w:numId w:val="25"/>
        </w:numPr>
        <w:ind w:firstLineChars="0"/>
        <w:jc w:val="both"/>
        <w:rPr>
          <w:rFonts w:eastAsiaTheme="minorEastAsia"/>
          <w:b/>
          <w:lang w:eastAsia="zh-CN"/>
        </w:rPr>
      </w:pPr>
      <w:r w:rsidRPr="006A5273">
        <w:rPr>
          <w:rFonts w:eastAsia="宋体"/>
          <w:b/>
          <w:kern w:val="2"/>
          <w:lang w:eastAsia="zh-CN"/>
        </w:rPr>
        <w:t xml:space="preserve">Allowing the UE to report </w:t>
      </w:r>
      <w:r>
        <w:rPr>
          <w:rFonts w:eastAsia="宋体"/>
          <w:b/>
          <w:kern w:val="2"/>
          <w:lang w:eastAsia="zh-CN"/>
        </w:rPr>
        <w:t>stay</w:t>
      </w:r>
      <w:r w:rsidRPr="006A5273">
        <w:rPr>
          <w:rFonts w:eastAsia="宋体"/>
          <w:b/>
          <w:kern w:val="2"/>
          <w:lang w:eastAsia="zh-CN"/>
        </w:rPr>
        <w:t xml:space="preserve"> cell information for more precise paging area determination</w:t>
      </w:r>
      <w:r w:rsidRPr="00420493">
        <w:rPr>
          <w:rFonts w:eastAsia="宋体"/>
          <w:b/>
          <w:kern w:val="2"/>
          <w:lang w:eastAsia="zh-CN"/>
        </w:rPr>
        <w:t>.</w:t>
      </w:r>
    </w:p>
    <w:p w14:paraId="65B5FD52" w14:textId="77777777" w:rsidR="00C713D0" w:rsidRDefault="00C713D0" w:rsidP="00EC7828">
      <w:pPr>
        <w:jc w:val="both"/>
        <w:rPr>
          <w:rFonts w:eastAsia="宋体"/>
          <w:b/>
          <w:kern w:val="2"/>
          <w:lang w:eastAsia="zh-CN"/>
        </w:rPr>
      </w:pPr>
      <w:r w:rsidRPr="00EC7828">
        <w:rPr>
          <w:rFonts w:eastAsia="宋体"/>
          <w:b/>
          <w:kern w:val="2"/>
          <w:lang w:eastAsia="zh-CN"/>
        </w:rPr>
        <w:t>Proposal</w:t>
      </w:r>
      <w:r>
        <w:rPr>
          <w:b/>
        </w:rPr>
        <w:t xml:space="preserve"> 3</w:t>
      </w:r>
      <w:r w:rsidRPr="001B4B54">
        <w:rPr>
          <w:b/>
        </w:rPr>
        <w:t>: Reducing the number of PO(s) to be monitored for power saving is considered if the UE specific DRX cycle is longer than the default DRX cycle</w:t>
      </w:r>
    </w:p>
    <w:p w14:paraId="7D377C58" w14:textId="77777777" w:rsidR="00BB7889" w:rsidRPr="007D435F" w:rsidRDefault="00BB7889" w:rsidP="00C23B88">
      <w:pPr>
        <w:pStyle w:val="1"/>
        <w:rPr>
          <w:lang w:eastAsia="zh-CN"/>
        </w:rPr>
      </w:pPr>
      <w:r w:rsidRPr="007D435F">
        <w:t>References</w:t>
      </w:r>
    </w:p>
    <w:p w14:paraId="27B1C1D4" w14:textId="1970F5C3" w:rsidR="006D7E90" w:rsidRPr="0064296B" w:rsidRDefault="00D36D9F" w:rsidP="0064296B">
      <w:pPr>
        <w:numPr>
          <w:ilvl w:val="0"/>
          <w:numId w:val="4"/>
        </w:numPr>
        <w:overflowPunct/>
        <w:autoSpaceDE/>
        <w:autoSpaceDN/>
        <w:adjustRightInd/>
        <w:textAlignment w:val="auto"/>
        <w:rPr>
          <w:rFonts w:eastAsia="MS Mincho"/>
          <w:lang w:eastAsia="ja-JP"/>
        </w:rPr>
      </w:pPr>
      <w:r w:rsidRPr="00327534">
        <w:rPr>
          <w:rFonts w:eastAsia="MS Mincho"/>
          <w:lang w:eastAsia="ja-JP"/>
        </w:rPr>
        <w:t>R2-2100389</w:t>
      </w:r>
      <w:r>
        <w:rPr>
          <w:rFonts w:eastAsia="MS Mincho"/>
          <w:lang w:eastAsia="ja-JP"/>
        </w:rPr>
        <w:t xml:space="preserve">, </w:t>
      </w:r>
      <w:r w:rsidRPr="00327534">
        <w:rPr>
          <w:rFonts w:eastAsia="MS Mincho"/>
          <w:lang w:eastAsia="ja-JP"/>
        </w:rPr>
        <w:t>Report of [POST112-e][064][Pow17] Group Determination</w:t>
      </w:r>
      <w:r>
        <w:rPr>
          <w:rFonts w:eastAsia="MS Mincho"/>
          <w:lang w:eastAsia="ja-JP"/>
        </w:rPr>
        <w:t xml:space="preserve"> </w:t>
      </w:r>
      <w:r w:rsidRPr="00327534">
        <w:rPr>
          <w:rFonts w:eastAsia="MS Mincho"/>
          <w:lang w:eastAsia="ja-JP"/>
        </w:rPr>
        <w:t>(Intel)</w:t>
      </w:r>
      <w:r>
        <w:rPr>
          <w:rFonts w:eastAsia="MS Mincho"/>
          <w:lang w:eastAsia="ja-JP"/>
        </w:rPr>
        <w:t>.</w:t>
      </w:r>
    </w:p>
    <w:sectPr w:rsidR="006D7E90" w:rsidRPr="0064296B" w:rsidSect="00CA1759">
      <w:footerReference w:type="default" r:id="rId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83374" w14:textId="77777777" w:rsidR="00F53E95" w:rsidRDefault="00F53E95">
      <w:r>
        <w:separator/>
      </w:r>
    </w:p>
  </w:endnote>
  <w:endnote w:type="continuationSeparator" w:id="0">
    <w:p w14:paraId="24113385" w14:textId="77777777" w:rsidR="00F53E95" w:rsidRDefault="00F5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82003" w:rsidRDefault="00A8200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27019" w14:textId="77777777" w:rsidR="00F53E95" w:rsidRDefault="00F53E95">
      <w:r>
        <w:separator/>
      </w:r>
    </w:p>
  </w:footnote>
  <w:footnote w:type="continuationSeparator" w:id="0">
    <w:p w14:paraId="78790ED0" w14:textId="77777777" w:rsidR="00F53E95" w:rsidRDefault="00F53E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DEC"/>
    <w:multiLevelType w:val="hybridMultilevel"/>
    <w:tmpl w:val="7444CFCA"/>
    <w:lvl w:ilvl="0" w:tplc="887435C0">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5C56CE"/>
    <w:multiLevelType w:val="hybridMultilevel"/>
    <w:tmpl w:val="EACACFC6"/>
    <w:lvl w:ilvl="0" w:tplc="3C74B904">
      <w:numFmt w:val="bullet"/>
      <w:lvlText w:val="-"/>
      <w:lvlJc w:val="left"/>
      <w:pPr>
        <w:ind w:left="360" w:hanging="36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D01A61"/>
    <w:multiLevelType w:val="hybridMultilevel"/>
    <w:tmpl w:val="873439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2650B1"/>
    <w:multiLevelType w:val="hybridMultilevel"/>
    <w:tmpl w:val="978C65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193937"/>
    <w:multiLevelType w:val="hybridMultilevel"/>
    <w:tmpl w:val="87B80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B1621F"/>
    <w:multiLevelType w:val="hybridMultilevel"/>
    <w:tmpl w:val="248432CE"/>
    <w:lvl w:ilvl="0" w:tplc="30D4A22C">
      <w:numFmt w:val="bullet"/>
      <w:lvlText w:val="•"/>
      <w:lvlJc w:val="left"/>
      <w:pPr>
        <w:ind w:left="420" w:hanging="420"/>
      </w:pPr>
      <w:rPr>
        <w:rFonts w:ascii="Malgun Gothic" w:eastAsia="Malgun Gothic" w:hAnsi="Malgun Gothic"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804E95"/>
    <w:multiLevelType w:val="hybridMultilevel"/>
    <w:tmpl w:val="E5128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F43DA9"/>
    <w:multiLevelType w:val="hybridMultilevel"/>
    <w:tmpl w:val="252A06A6"/>
    <w:lvl w:ilvl="0" w:tplc="4C142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BD392B"/>
    <w:multiLevelType w:val="hybridMultilevel"/>
    <w:tmpl w:val="A7B8BC0E"/>
    <w:lvl w:ilvl="0" w:tplc="B1F46DB8">
      <w:start w:val="4939"/>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0455DB"/>
    <w:multiLevelType w:val="hybridMultilevel"/>
    <w:tmpl w:val="DE482D8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1"/>
  </w:num>
  <w:num w:numId="3">
    <w:abstractNumId w:val="14"/>
  </w:num>
  <w:num w:numId="4">
    <w:abstractNumId w:val="8"/>
  </w:num>
  <w:num w:numId="5">
    <w:abstractNumId w:val="5"/>
  </w:num>
  <w:num w:numId="6">
    <w:abstractNumId w:val="12"/>
  </w:num>
  <w:num w:numId="7">
    <w:abstractNumId w:val="23"/>
  </w:num>
  <w:num w:numId="8">
    <w:abstractNumId w:val="17"/>
  </w:num>
  <w:num w:numId="9">
    <w:abstractNumId w:val="6"/>
  </w:num>
  <w:num w:numId="10">
    <w:abstractNumId w:val="1"/>
  </w:num>
  <w:num w:numId="11">
    <w:abstractNumId w:val="2"/>
  </w:num>
  <w:num w:numId="12">
    <w:abstractNumId w:val="19"/>
  </w:num>
  <w:num w:numId="13">
    <w:abstractNumId w:val="24"/>
  </w:num>
  <w:num w:numId="14">
    <w:abstractNumId w:val="0"/>
  </w:num>
  <w:num w:numId="15">
    <w:abstractNumId w:val="22"/>
  </w:num>
  <w:num w:numId="16">
    <w:abstractNumId w:val="10"/>
  </w:num>
  <w:num w:numId="17">
    <w:abstractNumId w:val="9"/>
  </w:num>
  <w:num w:numId="18">
    <w:abstractNumId w:val="20"/>
  </w:num>
  <w:num w:numId="19">
    <w:abstractNumId w:val="23"/>
  </w:num>
  <w:num w:numId="20">
    <w:abstractNumId w:val="23"/>
  </w:num>
  <w:num w:numId="21">
    <w:abstractNumId w:val="15"/>
  </w:num>
  <w:num w:numId="22">
    <w:abstractNumId w:val="16"/>
  </w:num>
  <w:num w:numId="23">
    <w:abstractNumId w:val="18"/>
  </w:num>
  <w:num w:numId="24">
    <w:abstractNumId w:val="3"/>
  </w:num>
  <w:num w:numId="25">
    <w:abstractNumId w:val="21"/>
  </w:num>
  <w:num w:numId="26">
    <w:abstractNumId w:val="7"/>
  </w:num>
  <w:num w:numId="2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86"/>
    <w:rsid w:val="00007109"/>
    <w:rsid w:val="0000780D"/>
    <w:rsid w:val="00010080"/>
    <w:rsid w:val="00010496"/>
    <w:rsid w:val="00010AC9"/>
    <w:rsid w:val="00010C3D"/>
    <w:rsid w:val="00010D71"/>
    <w:rsid w:val="000116BD"/>
    <w:rsid w:val="000118C0"/>
    <w:rsid w:val="00012217"/>
    <w:rsid w:val="000122DC"/>
    <w:rsid w:val="00012399"/>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64D"/>
    <w:rsid w:val="00036089"/>
    <w:rsid w:val="000368DA"/>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3083"/>
    <w:rsid w:val="0005317F"/>
    <w:rsid w:val="000533D4"/>
    <w:rsid w:val="0005366B"/>
    <w:rsid w:val="00053EC4"/>
    <w:rsid w:val="0005425A"/>
    <w:rsid w:val="00054FCC"/>
    <w:rsid w:val="0005549A"/>
    <w:rsid w:val="00055AD9"/>
    <w:rsid w:val="00056CBD"/>
    <w:rsid w:val="00057835"/>
    <w:rsid w:val="00057E85"/>
    <w:rsid w:val="00060C50"/>
    <w:rsid w:val="0006160A"/>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EDA"/>
    <w:rsid w:val="00066134"/>
    <w:rsid w:val="00066669"/>
    <w:rsid w:val="000667C2"/>
    <w:rsid w:val="00066E67"/>
    <w:rsid w:val="00066EE6"/>
    <w:rsid w:val="0006712A"/>
    <w:rsid w:val="0006739A"/>
    <w:rsid w:val="00067985"/>
    <w:rsid w:val="00067DAE"/>
    <w:rsid w:val="0007069D"/>
    <w:rsid w:val="000707F9"/>
    <w:rsid w:val="00070822"/>
    <w:rsid w:val="00070E01"/>
    <w:rsid w:val="00071125"/>
    <w:rsid w:val="0007116D"/>
    <w:rsid w:val="000712A7"/>
    <w:rsid w:val="000713A4"/>
    <w:rsid w:val="000714C2"/>
    <w:rsid w:val="00071DB0"/>
    <w:rsid w:val="000723F1"/>
    <w:rsid w:val="00072FAF"/>
    <w:rsid w:val="00073B01"/>
    <w:rsid w:val="00073D2A"/>
    <w:rsid w:val="000741D8"/>
    <w:rsid w:val="00074CB3"/>
    <w:rsid w:val="00075A11"/>
    <w:rsid w:val="0007614A"/>
    <w:rsid w:val="000761DE"/>
    <w:rsid w:val="000765A3"/>
    <w:rsid w:val="00076F81"/>
    <w:rsid w:val="000775B6"/>
    <w:rsid w:val="00077691"/>
    <w:rsid w:val="00077F33"/>
    <w:rsid w:val="0008021E"/>
    <w:rsid w:val="000803D0"/>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E37"/>
    <w:rsid w:val="00094FC6"/>
    <w:rsid w:val="00095255"/>
    <w:rsid w:val="0009544E"/>
    <w:rsid w:val="00095CA3"/>
    <w:rsid w:val="0009612A"/>
    <w:rsid w:val="000967AD"/>
    <w:rsid w:val="000969DF"/>
    <w:rsid w:val="00096AAE"/>
    <w:rsid w:val="00096CB5"/>
    <w:rsid w:val="00097049"/>
    <w:rsid w:val="000973F5"/>
    <w:rsid w:val="00097608"/>
    <w:rsid w:val="0009783A"/>
    <w:rsid w:val="00097A77"/>
    <w:rsid w:val="00097C02"/>
    <w:rsid w:val="00097F90"/>
    <w:rsid w:val="000A016B"/>
    <w:rsid w:val="000A093D"/>
    <w:rsid w:val="000A1E7B"/>
    <w:rsid w:val="000A1F16"/>
    <w:rsid w:val="000A2529"/>
    <w:rsid w:val="000A314A"/>
    <w:rsid w:val="000A353E"/>
    <w:rsid w:val="000A3954"/>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6BA"/>
    <w:rsid w:val="000B3B5B"/>
    <w:rsid w:val="000B3D82"/>
    <w:rsid w:val="000B3F62"/>
    <w:rsid w:val="000B40F8"/>
    <w:rsid w:val="000B4319"/>
    <w:rsid w:val="000B49CF"/>
    <w:rsid w:val="000B4A69"/>
    <w:rsid w:val="000B4D47"/>
    <w:rsid w:val="000B4E11"/>
    <w:rsid w:val="000B5225"/>
    <w:rsid w:val="000B5449"/>
    <w:rsid w:val="000B563D"/>
    <w:rsid w:val="000B5A1C"/>
    <w:rsid w:val="000B5A70"/>
    <w:rsid w:val="000B5EEC"/>
    <w:rsid w:val="000B6266"/>
    <w:rsid w:val="000B6621"/>
    <w:rsid w:val="000B7187"/>
    <w:rsid w:val="000B73D6"/>
    <w:rsid w:val="000B770A"/>
    <w:rsid w:val="000B7BFF"/>
    <w:rsid w:val="000B7D41"/>
    <w:rsid w:val="000C00A2"/>
    <w:rsid w:val="000C0293"/>
    <w:rsid w:val="000C04D5"/>
    <w:rsid w:val="000C0942"/>
    <w:rsid w:val="000C1CC2"/>
    <w:rsid w:val="000C28E8"/>
    <w:rsid w:val="000C2AF5"/>
    <w:rsid w:val="000C2AFA"/>
    <w:rsid w:val="000C2EF7"/>
    <w:rsid w:val="000C322C"/>
    <w:rsid w:val="000C3874"/>
    <w:rsid w:val="000C3D1C"/>
    <w:rsid w:val="000C3D80"/>
    <w:rsid w:val="000C4102"/>
    <w:rsid w:val="000C4338"/>
    <w:rsid w:val="000C440D"/>
    <w:rsid w:val="000C4D56"/>
    <w:rsid w:val="000C5B7C"/>
    <w:rsid w:val="000C5CCA"/>
    <w:rsid w:val="000C5FCB"/>
    <w:rsid w:val="000C6201"/>
    <w:rsid w:val="000C62BB"/>
    <w:rsid w:val="000C67EF"/>
    <w:rsid w:val="000C6B58"/>
    <w:rsid w:val="000C6F13"/>
    <w:rsid w:val="000C7058"/>
    <w:rsid w:val="000C71CF"/>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D9"/>
    <w:rsid w:val="00100ED8"/>
    <w:rsid w:val="001012BF"/>
    <w:rsid w:val="00101760"/>
    <w:rsid w:val="0010179A"/>
    <w:rsid w:val="00101A0B"/>
    <w:rsid w:val="00101FE5"/>
    <w:rsid w:val="00102194"/>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099"/>
    <w:rsid w:val="00113AEB"/>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6D4"/>
    <w:rsid w:val="00127CB0"/>
    <w:rsid w:val="001300F3"/>
    <w:rsid w:val="00130ED6"/>
    <w:rsid w:val="00130F38"/>
    <w:rsid w:val="0013109C"/>
    <w:rsid w:val="00131F11"/>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3488"/>
    <w:rsid w:val="00143759"/>
    <w:rsid w:val="001439AA"/>
    <w:rsid w:val="00143BED"/>
    <w:rsid w:val="00143C8B"/>
    <w:rsid w:val="00143F56"/>
    <w:rsid w:val="0014464C"/>
    <w:rsid w:val="001446B1"/>
    <w:rsid w:val="001448B7"/>
    <w:rsid w:val="00144E96"/>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002"/>
    <w:rsid w:val="001523E9"/>
    <w:rsid w:val="00152404"/>
    <w:rsid w:val="00152BC7"/>
    <w:rsid w:val="0015372A"/>
    <w:rsid w:val="00153A92"/>
    <w:rsid w:val="00153C5B"/>
    <w:rsid w:val="0015424E"/>
    <w:rsid w:val="001542B6"/>
    <w:rsid w:val="001545D8"/>
    <w:rsid w:val="0015474F"/>
    <w:rsid w:val="0015491B"/>
    <w:rsid w:val="00154B2B"/>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D7"/>
    <w:rsid w:val="00166A0D"/>
    <w:rsid w:val="0016727F"/>
    <w:rsid w:val="0016731B"/>
    <w:rsid w:val="001674B6"/>
    <w:rsid w:val="001674E3"/>
    <w:rsid w:val="0016752D"/>
    <w:rsid w:val="0016772E"/>
    <w:rsid w:val="00167BA0"/>
    <w:rsid w:val="001705AC"/>
    <w:rsid w:val="00170822"/>
    <w:rsid w:val="00170A94"/>
    <w:rsid w:val="00170F5C"/>
    <w:rsid w:val="001713BB"/>
    <w:rsid w:val="0017185F"/>
    <w:rsid w:val="00171AB9"/>
    <w:rsid w:val="00171D17"/>
    <w:rsid w:val="00171FFE"/>
    <w:rsid w:val="00172759"/>
    <w:rsid w:val="00172B2E"/>
    <w:rsid w:val="00172DC6"/>
    <w:rsid w:val="0017301C"/>
    <w:rsid w:val="0017351E"/>
    <w:rsid w:val="00173B5D"/>
    <w:rsid w:val="00174A0D"/>
    <w:rsid w:val="00174C11"/>
    <w:rsid w:val="00175090"/>
    <w:rsid w:val="0017556A"/>
    <w:rsid w:val="00175824"/>
    <w:rsid w:val="00175F29"/>
    <w:rsid w:val="00176442"/>
    <w:rsid w:val="00176AED"/>
    <w:rsid w:val="00177234"/>
    <w:rsid w:val="001776FB"/>
    <w:rsid w:val="00177908"/>
    <w:rsid w:val="00177C30"/>
    <w:rsid w:val="001801E1"/>
    <w:rsid w:val="001804BE"/>
    <w:rsid w:val="00180945"/>
    <w:rsid w:val="00181013"/>
    <w:rsid w:val="00181048"/>
    <w:rsid w:val="001815BA"/>
    <w:rsid w:val="001815F1"/>
    <w:rsid w:val="00181AD5"/>
    <w:rsid w:val="0018201A"/>
    <w:rsid w:val="001822D6"/>
    <w:rsid w:val="0018235E"/>
    <w:rsid w:val="001824D1"/>
    <w:rsid w:val="00182711"/>
    <w:rsid w:val="00182D6C"/>
    <w:rsid w:val="0018314E"/>
    <w:rsid w:val="00183251"/>
    <w:rsid w:val="0018353A"/>
    <w:rsid w:val="0018366E"/>
    <w:rsid w:val="001836B6"/>
    <w:rsid w:val="00183D5D"/>
    <w:rsid w:val="001841B0"/>
    <w:rsid w:val="001842A2"/>
    <w:rsid w:val="001844B4"/>
    <w:rsid w:val="001851A2"/>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ED"/>
    <w:rsid w:val="00196E8E"/>
    <w:rsid w:val="0019781D"/>
    <w:rsid w:val="00197F54"/>
    <w:rsid w:val="001A0154"/>
    <w:rsid w:val="001A06AC"/>
    <w:rsid w:val="001A070B"/>
    <w:rsid w:val="001A08FF"/>
    <w:rsid w:val="001A094C"/>
    <w:rsid w:val="001A0D69"/>
    <w:rsid w:val="001A1378"/>
    <w:rsid w:val="001A183C"/>
    <w:rsid w:val="001A1A62"/>
    <w:rsid w:val="001A1A9E"/>
    <w:rsid w:val="001A2071"/>
    <w:rsid w:val="001A22AA"/>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3BD"/>
    <w:rsid w:val="001B2B27"/>
    <w:rsid w:val="001B30D8"/>
    <w:rsid w:val="001B324C"/>
    <w:rsid w:val="001B32FB"/>
    <w:rsid w:val="001B3BC3"/>
    <w:rsid w:val="001B3D13"/>
    <w:rsid w:val="001B4001"/>
    <w:rsid w:val="001B459C"/>
    <w:rsid w:val="001B4B54"/>
    <w:rsid w:val="001B4F8C"/>
    <w:rsid w:val="001B63B4"/>
    <w:rsid w:val="001B659B"/>
    <w:rsid w:val="001B6B6A"/>
    <w:rsid w:val="001B7033"/>
    <w:rsid w:val="001B708E"/>
    <w:rsid w:val="001B7249"/>
    <w:rsid w:val="001B72DC"/>
    <w:rsid w:val="001B7E7E"/>
    <w:rsid w:val="001C04BF"/>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FFE"/>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42F7"/>
    <w:rsid w:val="001D4717"/>
    <w:rsid w:val="001D4AC5"/>
    <w:rsid w:val="001D4D6A"/>
    <w:rsid w:val="001D4DB9"/>
    <w:rsid w:val="001D4DE6"/>
    <w:rsid w:val="001D4F42"/>
    <w:rsid w:val="001D509A"/>
    <w:rsid w:val="001D5249"/>
    <w:rsid w:val="001D53AF"/>
    <w:rsid w:val="001D54EC"/>
    <w:rsid w:val="001D55BC"/>
    <w:rsid w:val="001D57B9"/>
    <w:rsid w:val="001D5972"/>
    <w:rsid w:val="001D5B26"/>
    <w:rsid w:val="001D6045"/>
    <w:rsid w:val="001D61A0"/>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2CA1"/>
    <w:rsid w:val="001F30BA"/>
    <w:rsid w:val="001F341A"/>
    <w:rsid w:val="001F3557"/>
    <w:rsid w:val="001F37EA"/>
    <w:rsid w:val="001F3909"/>
    <w:rsid w:val="001F39C3"/>
    <w:rsid w:val="001F3A38"/>
    <w:rsid w:val="001F3B53"/>
    <w:rsid w:val="001F43CD"/>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F4A"/>
    <w:rsid w:val="002024BA"/>
    <w:rsid w:val="00202596"/>
    <w:rsid w:val="002025F3"/>
    <w:rsid w:val="0020294B"/>
    <w:rsid w:val="00203326"/>
    <w:rsid w:val="00203759"/>
    <w:rsid w:val="00203C36"/>
    <w:rsid w:val="00203C97"/>
    <w:rsid w:val="0020410D"/>
    <w:rsid w:val="0020442C"/>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D4"/>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C80"/>
    <w:rsid w:val="00217F0A"/>
    <w:rsid w:val="00217F22"/>
    <w:rsid w:val="00220486"/>
    <w:rsid w:val="00220500"/>
    <w:rsid w:val="002205AB"/>
    <w:rsid w:val="002209D7"/>
    <w:rsid w:val="00220BF6"/>
    <w:rsid w:val="00221183"/>
    <w:rsid w:val="002211F2"/>
    <w:rsid w:val="00221594"/>
    <w:rsid w:val="002218AB"/>
    <w:rsid w:val="002219B6"/>
    <w:rsid w:val="002219F0"/>
    <w:rsid w:val="00221B95"/>
    <w:rsid w:val="00221DF4"/>
    <w:rsid w:val="00222648"/>
    <w:rsid w:val="00222AC9"/>
    <w:rsid w:val="00222AD6"/>
    <w:rsid w:val="00222EA2"/>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6B07"/>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61"/>
    <w:rsid w:val="002333B3"/>
    <w:rsid w:val="00233879"/>
    <w:rsid w:val="00233C17"/>
    <w:rsid w:val="00233C6C"/>
    <w:rsid w:val="00234024"/>
    <w:rsid w:val="00234E7D"/>
    <w:rsid w:val="00235100"/>
    <w:rsid w:val="002357ED"/>
    <w:rsid w:val="0023631E"/>
    <w:rsid w:val="00236A2D"/>
    <w:rsid w:val="00236BCA"/>
    <w:rsid w:val="002371A1"/>
    <w:rsid w:val="00237506"/>
    <w:rsid w:val="00237C07"/>
    <w:rsid w:val="00237E0F"/>
    <w:rsid w:val="0024120C"/>
    <w:rsid w:val="002415BD"/>
    <w:rsid w:val="00241962"/>
    <w:rsid w:val="002424C4"/>
    <w:rsid w:val="00243435"/>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B8C"/>
    <w:rsid w:val="00247DA3"/>
    <w:rsid w:val="00250986"/>
    <w:rsid w:val="002509C4"/>
    <w:rsid w:val="00250FBC"/>
    <w:rsid w:val="002512DC"/>
    <w:rsid w:val="002515E8"/>
    <w:rsid w:val="00251632"/>
    <w:rsid w:val="00251C94"/>
    <w:rsid w:val="0025252E"/>
    <w:rsid w:val="0025260A"/>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99A"/>
    <w:rsid w:val="00257F80"/>
    <w:rsid w:val="00260116"/>
    <w:rsid w:val="00260363"/>
    <w:rsid w:val="00260424"/>
    <w:rsid w:val="00260A7C"/>
    <w:rsid w:val="00260A8D"/>
    <w:rsid w:val="00260CB9"/>
    <w:rsid w:val="00261071"/>
    <w:rsid w:val="002611C2"/>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408"/>
    <w:rsid w:val="00266497"/>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21E"/>
    <w:rsid w:val="002749A5"/>
    <w:rsid w:val="00274AFD"/>
    <w:rsid w:val="00274F83"/>
    <w:rsid w:val="0027520E"/>
    <w:rsid w:val="002758C5"/>
    <w:rsid w:val="00275B69"/>
    <w:rsid w:val="00275BDB"/>
    <w:rsid w:val="00275D60"/>
    <w:rsid w:val="00275ED2"/>
    <w:rsid w:val="00276913"/>
    <w:rsid w:val="0027699C"/>
    <w:rsid w:val="00276A44"/>
    <w:rsid w:val="00276B20"/>
    <w:rsid w:val="00276B63"/>
    <w:rsid w:val="0027740E"/>
    <w:rsid w:val="002776E6"/>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0BA3"/>
    <w:rsid w:val="0029130A"/>
    <w:rsid w:val="002913B8"/>
    <w:rsid w:val="0029150D"/>
    <w:rsid w:val="002915B7"/>
    <w:rsid w:val="00291E51"/>
    <w:rsid w:val="00291FA1"/>
    <w:rsid w:val="002922AF"/>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104F"/>
    <w:rsid w:val="002B148A"/>
    <w:rsid w:val="002B1651"/>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03D"/>
    <w:rsid w:val="002B64B5"/>
    <w:rsid w:val="002B6BCD"/>
    <w:rsid w:val="002B6F4B"/>
    <w:rsid w:val="002B77F3"/>
    <w:rsid w:val="002B7A84"/>
    <w:rsid w:val="002B7AAE"/>
    <w:rsid w:val="002B7B57"/>
    <w:rsid w:val="002C01E3"/>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4BEC"/>
    <w:rsid w:val="002D4EBF"/>
    <w:rsid w:val="002D525F"/>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7D2"/>
    <w:rsid w:val="0030280C"/>
    <w:rsid w:val="0030299D"/>
    <w:rsid w:val="00302A6F"/>
    <w:rsid w:val="00302C7F"/>
    <w:rsid w:val="00302FC2"/>
    <w:rsid w:val="0030302D"/>
    <w:rsid w:val="003033FC"/>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974"/>
    <w:rsid w:val="0031253A"/>
    <w:rsid w:val="00312591"/>
    <w:rsid w:val="003125B3"/>
    <w:rsid w:val="003125C6"/>
    <w:rsid w:val="00313818"/>
    <w:rsid w:val="0031392F"/>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637"/>
    <w:rsid w:val="00317DBE"/>
    <w:rsid w:val="003203E2"/>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8C"/>
    <w:rsid w:val="003262D8"/>
    <w:rsid w:val="00326780"/>
    <w:rsid w:val="00327534"/>
    <w:rsid w:val="00330081"/>
    <w:rsid w:val="003300C3"/>
    <w:rsid w:val="003302C3"/>
    <w:rsid w:val="003304A7"/>
    <w:rsid w:val="00330A72"/>
    <w:rsid w:val="00330D9F"/>
    <w:rsid w:val="00331251"/>
    <w:rsid w:val="0033133D"/>
    <w:rsid w:val="0033148B"/>
    <w:rsid w:val="00331864"/>
    <w:rsid w:val="00331A8B"/>
    <w:rsid w:val="00331B0D"/>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436"/>
    <w:rsid w:val="003429A4"/>
    <w:rsid w:val="00343043"/>
    <w:rsid w:val="003435D5"/>
    <w:rsid w:val="003440DA"/>
    <w:rsid w:val="003442B0"/>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3AF"/>
    <w:rsid w:val="00361BA2"/>
    <w:rsid w:val="00363852"/>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734"/>
    <w:rsid w:val="00375D9C"/>
    <w:rsid w:val="00375DA3"/>
    <w:rsid w:val="003765D2"/>
    <w:rsid w:val="00376966"/>
    <w:rsid w:val="00376ED2"/>
    <w:rsid w:val="0037787C"/>
    <w:rsid w:val="003778C9"/>
    <w:rsid w:val="00380071"/>
    <w:rsid w:val="003803BF"/>
    <w:rsid w:val="003803E8"/>
    <w:rsid w:val="0038043B"/>
    <w:rsid w:val="003804E5"/>
    <w:rsid w:val="0038060E"/>
    <w:rsid w:val="003806B5"/>
    <w:rsid w:val="00380ED5"/>
    <w:rsid w:val="00380FB9"/>
    <w:rsid w:val="00381046"/>
    <w:rsid w:val="003811C8"/>
    <w:rsid w:val="0038139F"/>
    <w:rsid w:val="003819A4"/>
    <w:rsid w:val="00381FB3"/>
    <w:rsid w:val="0038207E"/>
    <w:rsid w:val="00382108"/>
    <w:rsid w:val="00382335"/>
    <w:rsid w:val="00382463"/>
    <w:rsid w:val="003824CF"/>
    <w:rsid w:val="00382544"/>
    <w:rsid w:val="00382D5F"/>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2BD8"/>
    <w:rsid w:val="00392F16"/>
    <w:rsid w:val="00393614"/>
    <w:rsid w:val="003936F2"/>
    <w:rsid w:val="00393872"/>
    <w:rsid w:val="00393873"/>
    <w:rsid w:val="0039387F"/>
    <w:rsid w:val="00393A5F"/>
    <w:rsid w:val="00393C0A"/>
    <w:rsid w:val="00394051"/>
    <w:rsid w:val="003943DD"/>
    <w:rsid w:val="00394D01"/>
    <w:rsid w:val="003950DD"/>
    <w:rsid w:val="0039607A"/>
    <w:rsid w:val="00396186"/>
    <w:rsid w:val="00396255"/>
    <w:rsid w:val="003964EB"/>
    <w:rsid w:val="00396825"/>
    <w:rsid w:val="00396E15"/>
    <w:rsid w:val="003973CC"/>
    <w:rsid w:val="0039777A"/>
    <w:rsid w:val="0039799B"/>
    <w:rsid w:val="003A01EC"/>
    <w:rsid w:val="003A12B0"/>
    <w:rsid w:val="003A1535"/>
    <w:rsid w:val="003A189F"/>
    <w:rsid w:val="003A1B19"/>
    <w:rsid w:val="003A30BE"/>
    <w:rsid w:val="003A3EC1"/>
    <w:rsid w:val="003A404E"/>
    <w:rsid w:val="003A42A0"/>
    <w:rsid w:val="003A469E"/>
    <w:rsid w:val="003A4876"/>
    <w:rsid w:val="003A48D5"/>
    <w:rsid w:val="003A49EE"/>
    <w:rsid w:val="003A51E9"/>
    <w:rsid w:val="003A51F5"/>
    <w:rsid w:val="003A54C4"/>
    <w:rsid w:val="003A5662"/>
    <w:rsid w:val="003A609A"/>
    <w:rsid w:val="003A6251"/>
    <w:rsid w:val="003A62AE"/>
    <w:rsid w:val="003A6813"/>
    <w:rsid w:val="003A685E"/>
    <w:rsid w:val="003A6E93"/>
    <w:rsid w:val="003A6FD6"/>
    <w:rsid w:val="003A71F0"/>
    <w:rsid w:val="003A76F1"/>
    <w:rsid w:val="003A7929"/>
    <w:rsid w:val="003A7986"/>
    <w:rsid w:val="003A7BFB"/>
    <w:rsid w:val="003A7E9E"/>
    <w:rsid w:val="003A7F6C"/>
    <w:rsid w:val="003B07D2"/>
    <w:rsid w:val="003B08C9"/>
    <w:rsid w:val="003B0E8A"/>
    <w:rsid w:val="003B0F88"/>
    <w:rsid w:val="003B1103"/>
    <w:rsid w:val="003B1131"/>
    <w:rsid w:val="003B1193"/>
    <w:rsid w:val="003B14D3"/>
    <w:rsid w:val="003B1C9D"/>
    <w:rsid w:val="003B1EC0"/>
    <w:rsid w:val="003B1F56"/>
    <w:rsid w:val="003B2126"/>
    <w:rsid w:val="003B2249"/>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FA4"/>
    <w:rsid w:val="003D014F"/>
    <w:rsid w:val="003D0189"/>
    <w:rsid w:val="003D072B"/>
    <w:rsid w:val="003D0774"/>
    <w:rsid w:val="003D1130"/>
    <w:rsid w:val="003D136C"/>
    <w:rsid w:val="003D1A3A"/>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0EC"/>
    <w:rsid w:val="003D63E1"/>
    <w:rsid w:val="003D6447"/>
    <w:rsid w:val="003D68D3"/>
    <w:rsid w:val="003D6D1C"/>
    <w:rsid w:val="003D7757"/>
    <w:rsid w:val="003D7FA7"/>
    <w:rsid w:val="003E0205"/>
    <w:rsid w:val="003E034F"/>
    <w:rsid w:val="003E08C8"/>
    <w:rsid w:val="003E0BA9"/>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D66"/>
    <w:rsid w:val="003F755A"/>
    <w:rsid w:val="003F75F5"/>
    <w:rsid w:val="003F7907"/>
    <w:rsid w:val="004000CF"/>
    <w:rsid w:val="00400147"/>
    <w:rsid w:val="004002CF"/>
    <w:rsid w:val="00400375"/>
    <w:rsid w:val="00400F18"/>
    <w:rsid w:val="0040123F"/>
    <w:rsid w:val="00401621"/>
    <w:rsid w:val="00401648"/>
    <w:rsid w:val="00401E1C"/>
    <w:rsid w:val="004022A7"/>
    <w:rsid w:val="0040253D"/>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D8B"/>
    <w:rsid w:val="00415E08"/>
    <w:rsid w:val="004163E0"/>
    <w:rsid w:val="004165F5"/>
    <w:rsid w:val="00416B29"/>
    <w:rsid w:val="004171EC"/>
    <w:rsid w:val="00417209"/>
    <w:rsid w:val="00417345"/>
    <w:rsid w:val="00417836"/>
    <w:rsid w:val="00417B70"/>
    <w:rsid w:val="004201F9"/>
    <w:rsid w:val="00420493"/>
    <w:rsid w:val="00421EB0"/>
    <w:rsid w:val="00422713"/>
    <w:rsid w:val="00422956"/>
    <w:rsid w:val="00422B31"/>
    <w:rsid w:val="00423618"/>
    <w:rsid w:val="00423893"/>
    <w:rsid w:val="004239DF"/>
    <w:rsid w:val="004241E7"/>
    <w:rsid w:val="00424284"/>
    <w:rsid w:val="004246C0"/>
    <w:rsid w:val="004248C1"/>
    <w:rsid w:val="004258E7"/>
    <w:rsid w:val="00425AD1"/>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1B5"/>
    <w:rsid w:val="004442A4"/>
    <w:rsid w:val="004444A2"/>
    <w:rsid w:val="004444BE"/>
    <w:rsid w:val="00444DA8"/>
    <w:rsid w:val="00444E6D"/>
    <w:rsid w:val="004453CF"/>
    <w:rsid w:val="00445828"/>
    <w:rsid w:val="00445B93"/>
    <w:rsid w:val="00445CEA"/>
    <w:rsid w:val="00445FB2"/>
    <w:rsid w:val="004461C3"/>
    <w:rsid w:val="004471A6"/>
    <w:rsid w:val="00450200"/>
    <w:rsid w:val="00450250"/>
    <w:rsid w:val="00450314"/>
    <w:rsid w:val="00450594"/>
    <w:rsid w:val="004508E8"/>
    <w:rsid w:val="00451279"/>
    <w:rsid w:val="004518B8"/>
    <w:rsid w:val="004518E0"/>
    <w:rsid w:val="00451E3F"/>
    <w:rsid w:val="00451F59"/>
    <w:rsid w:val="0045214D"/>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3017"/>
    <w:rsid w:val="004639A4"/>
    <w:rsid w:val="00463D83"/>
    <w:rsid w:val="00463EC0"/>
    <w:rsid w:val="0046408D"/>
    <w:rsid w:val="004641B4"/>
    <w:rsid w:val="0046566A"/>
    <w:rsid w:val="00465AE3"/>
    <w:rsid w:val="00466012"/>
    <w:rsid w:val="00466141"/>
    <w:rsid w:val="00466307"/>
    <w:rsid w:val="0046639A"/>
    <w:rsid w:val="004668D4"/>
    <w:rsid w:val="00466F44"/>
    <w:rsid w:val="004674B2"/>
    <w:rsid w:val="004676E5"/>
    <w:rsid w:val="004677D1"/>
    <w:rsid w:val="00470707"/>
    <w:rsid w:val="00470A76"/>
    <w:rsid w:val="00470AA5"/>
    <w:rsid w:val="00470C12"/>
    <w:rsid w:val="00470DBC"/>
    <w:rsid w:val="0047107A"/>
    <w:rsid w:val="00471190"/>
    <w:rsid w:val="004711EF"/>
    <w:rsid w:val="0047138B"/>
    <w:rsid w:val="00472760"/>
    <w:rsid w:val="00472BA7"/>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CAD"/>
    <w:rsid w:val="00475E71"/>
    <w:rsid w:val="00475FC9"/>
    <w:rsid w:val="004761E1"/>
    <w:rsid w:val="0047656F"/>
    <w:rsid w:val="004766D7"/>
    <w:rsid w:val="00476CAD"/>
    <w:rsid w:val="00476DDD"/>
    <w:rsid w:val="00476EE7"/>
    <w:rsid w:val="0047795F"/>
    <w:rsid w:val="00480212"/>
    <w:rsid w:val="00480877"/>
    <w:rsid w:val="00481063"/>
    <w:rsid w:val="004819D9"/>
    <w:rsid w:val="00481B44"/>
    <w:rsid w:val="004822A9"/>
    <w:rsid w:val="00482DFB"/>
    <w:rsid w:val="004835A3"/>
    <w:rsid w:val="00483F86"/>
    <w:rsid w:val="0048410E"/>
    <w:rsid w:val="004844CA"/>
    <w:rsid w:val="004855C0"/>
    <w:rsid w:val="00485C7E"/>
    <w:rsid w:val="00485F39"/>
    <w:rsid w:val="004865F4"/>
    <w:rsid w:val="004866F7"/>
    <w:rsid w:val="00486982"/>
    <w:rsid w:val="004871EB"/>
    <w:rsid w:val="00487531"/>
    <w:rsid w:val="004879E3"/>
    <w:rsid w:val="004879ED"/>
    <w:rsid w:val="00487D57"/>
    <w:rsid w:val="00490097"/>
    <w:rsid w:val="00490145"/>
    <w:rsid w:val="00490287"/>
    <w:rsid w:val="00490D83"/>
    <w:rsid w:val="00490FAB"/>
    <w:rsid w:val="0049111E"/>
    <w:rsid w:val="004916A9"/>
    <w:rsid w:val="0049171C"/>
    <w:rsid w:val="004919A6"/>
    <w:rsid w:val="00491DBA"/>
    <w:rsid w:val="0049200B"/>
    <w:rsid w:val="00492404"/>
    <w:rsid w:val="00492669"/>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7E"/>
    <w:rsid w:val="004A4093"/>
    <w:rsid w:val="004A41D1"/>
    <w:rsid w:val="004A5503"/>
    <w:rsid w:val="004A58DB"/>
    <w:rsid w:val="004A5FEE"/>
    <w:rsid w:val="004A6954"/>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F3B"/>
    <w:rsid w:val="004B34BD"/>
    <w:rsid w:val="004B425A"/>
    <w:rsid w:val="004B4CC6"/>
    <w:rsid w:val="004B5067"/>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2F2"/>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1D46"/>
    <w:rsid w:val="004D2FA9"/>
    <w:rsid w:val="004D3656"/>
    <w:rsid w:val="004D393A"/>
    <w:rsid w:val="004D3A15"/>
    <w:rsid w:val="004D3ADB"/>
    <w:rsid w:val="004D3C23"/>
    <w:rsid w:val="004D3E54"/>
    <w:rsid w:val="004D4483"/>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3A"/>
    <w:rsid w:val="004E20AC"/>
    <w:rsid w:val="004E23A7"/>
    <w:rsid w:val="004E2554"/>
    <w:rsid w:val="004E3E66"/>
    <w:rsid w:val="004E4217"/>
    <w:rsid w:val="004E5418"/>
    <w:rsid w:val="004E690C"/>
    <w:rsid w:val="004E6AD3"/>
    <w:rsid w:val="004E6B02"/>
    <w:rsid w:val="004E7142"/>
    <w:rsid w:val="004E76F5"/>
    <w:rsid w:val="004E7A09"/>
    <w:rsid w:val="004E7D33"/>
    <w:rsid w:val="004E7E86"/>
    <w:rsid w:val="004F0C43"/>
    <w:rsid w:val="004F1363"/>
    <w:rsid w:val="004F16E2"/>
    <w:rsid w:val="004F17E5"/>
    <w:rsid w:val="004F1DFE"/>
    <w:rsid w:val="004F21EE"/>
    <w:rsid w:val="004F3346"/>
    <w:rsid w:val="004F3459"/>
    <w:rsid w:val="004F3868"/>
    <w:rsid w:val="004F4E02"/>
    <w:rsid w:val="004F52E1"/>
    <w:rsid w:val="004F6196"/>
    <w:rsid w:val="004F6373"/>
    <w:rsid w:val="004F63F0"/>
    <w:rsid w:val="004F6CC9"/>
    <w:rsid w:val="004F6DB0"/>
    <w:rsid w:val="004F6E37"/>
    <w:rsid w:val="004F73E8"/>
    <w:rsid w:val="004F7460"/>
    <w:rsid w:val="004F7701"/>
    <w:rsid w:val="004F7D05"/>
    <w:rsid w:val="005002AC"/>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1C4"/>
    <w:rsid w:val="00521B68"/>
    <w:rsid w:val="00521BD8"/>
    <w:rsid w:val="00522156"/>
    <w:rsid w:val="00522556"/>
    <w:rsid w:val="0052274E"/>
    <w:rsid w:val="00522C81"/>
    <w:rsid w:val="00523175"/>
    <w:rsid w:val="0052365E"/>
    <w:rsid w:val="00523D5F"/>
    <w:rsid w:val="005242E9"/>
    <w:rsid w:val="00524DE1"/>
    <w:rsid w:val="005255ED"/>
    <w:rsid w:val="00525653"/>
    <w:rsid w:val="005258C6"/>
    <w:rsid w:val="00525A12"/>
    <w:rsid w:val="00525B17"/>
    <w:rsid w:val="00525BF0"/>
    <w:rsid w:val="00525C2F"/>
    <w:rsid w:val="00525EF5"/>
    <w:rsid w:val="005261E9"/>
    <w:rsid w:val="00526671"/>
    <w:rsid w:val="0052676F"/>
    <w:rsid w:val="00526CB9"/>
    <w:rsid w:val="00527774"/>
    <w:rsid w:val="005302A3"/>
    <w:rsid w:val="0053035D"/>
    <w:rsid w:val="0053045F"/>
    <w:rsid w:val="005304EA"/>
    <w:rsid w:val="00530616"/>
    <w:rsid w:val="00530791"/>
    <w:rsid w:val="00530801"/>
    <w:rsid w:val="005308EF"/>
    <w:rsid w:val="00530F4C"/>
    <w:rsid w:val="00531127"/>
    <w:rsid w:val="00531682"/>
    <w:rsid w:val="005318EF"/>
    <w:rsid w:val="005322F6"/>
    <w:rsid w:val="005330BF"/>
    <w:rsid w:val="005332D7"/>
    <w:rsid w:val="005333A5"/>
    <w:rsid w:val="0053347B"/>
    <w:rsid w:val="0053355C"/>
    <w:rsid w:val="005338F5"/>
    <w:rsid w:val="0053398D"/>
    <w:rsid w:val="005341E8"/>
    <w:rsid w:val="005342DF"/>
    <w:rsid w:val="005346E8"/>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701E"/>
    <w:rsid w:val="00537430"/>
    <w:rsid w:val="005374E4"/>
    <w:rsid w:val="00537630"/>
    <w:rsid w:val="00537826"/>
    <w:rsid w:val="00537C74"/>
    <w:rsid w:val="00540611"/>
    <w:rsid w:val="00540A82"/>
    <w:rsid w:val="00540E1E"/>
    <w:rsid w:val="0054102E"/>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10A"/>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AA5"/>
    <w:rsid w:val="005622EA"/>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CB3"/>
    <w:rsid w:val="00587942"/>
    <w:rsid w:val="00587AA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4A61"/>
    <w:rsid w:val="0059523C"/>
    <w:rsid w:val="00595807"/>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A9B"/>
    <w:rsid w:val="005A36F9"/>
    <w:rsid w:val="005A3CCD"/>
    <w:rsid w:val="005A64F5"/>
    <w:rsid w:val="005A6AD0"/>
    <w:rsid w:val="005A6C32"/>
    <w:rsid w:val="005A74E8"/>
    <w:rsid w:val="005A7C1B"/>
    <w:rsid w:val="005A7E26"/>
    <w:rsid w:val="005A7F70"/>
    <w:rsid w:val="005B04B6"/>
    <w:rsid w:val="005B05C2"/>
    <w:rsid w:val="005B05ED"/>
    <w:rsid w:val="005B0C52"/>
    <w:rsid w:val="005B12E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BF"/>
    <w:rsid w:val="005C01D2"/>
    <w:rsid w:val="005C028B"/>
    <w:rsid w:val="005C0348"/>
    <w:rsid w:val="005C03D4"/>
    <w:rsid w:val="005C03DA"/>
    <w:rsid w:val="005C08B8"/>
    <w:rsid w:val="005C0FCA"/>
    <w:rsid w:val="005C107E"/>
    <w:rsid w:val="005C170B"/>
    <w:rsid w:val="005C1947"/>
    <w:rsid w:val="005C20E6"/>
    <w:rsid w:val="005C2172"/>
    <w:rsid w:val="005C25A5"/>
    <w:rsid w:val="005C319B"/>
    <w:rsid w:val="005C32D0"/>
    <w:rsid w:val="005C340C"/>
    <w:rsid w:val="005C377F"/>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9BB"/>
    <w:rsid w:val="005D5D12"/>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DF9"/>
    <w:rsid w:val="005E0F4A"/>
    <w:rsid w:val="005E15C8"/>
    <w:rsid w:val="005E167B"/>
    <w:rsid w:val="005E1982"/>
    <w:rsid w:val="005E1C81"/>
    <w:rsid w:val="005E1D8E"/>
    <w:rsid w:val="005E1DC0"/>
    <w:rsid w:val="005E2050"/>
    <w:rsid w:val="005E2BDA"/>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A62"/>
    <w:rsid w:val="005F5A9C"/>
    <w:rsid w:val="005F5CEE"/>
    <w:rsid w:val="005F6338"/>
    <w:rsid w:val="005F6947"/>
    <w:rsid w:val="005F6B1E"/>
    <w:rsid w:val="005F6BEA"/>
    <w:rsid w:val="005F6E26"/>
    <w:rsid w:val="005F6E8C"/>
    <w:rsid w:val="005F756D"/>
    <w:rsid w:val="005F75A0"/>
    <w:rsid w:val="0060020A"/>
    <w:rsid w:val="00600316"/>
    <w:rsid w:val="006010A4"/>
    <w:rsid w:val="006010EC"/>
    <w:rsid w:val="00601546"/>
    <w:rsid w:val="006028AF"/>
    <w:rsid w:val="00602A0B"/>
    <w:rsid w:val="00602C07"/>
    <w:rsid w:val="00602FDA"/>
    <w:rsid w:val="00603206"/>
    <w:rsid w:val="006034A7"/>
    <w:rsid w:val="00603A66"/>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C77"/>
    <w:rsid w:val="00607D29"/>
    <w:rsid w:val="00610135"/>
    <w:rsid w:val="0061028F"/>
    <w:rsid w:val="00610445"/>
    <w:rsid w:val="00610B7C"/>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87B"/>
    <w:rsid w:val="00613D72"/>
    <w:rsid w:val="00613F6B"/>
    <w:rsid w:val="0061448A"/>
    <w:rsid w:val="00614F00"/>
    <w:rsid w:val="0061502F"/>
    <w:rsid w:val="0061557A"/>
    <w:rsid w:val="0061574F"/>
    <w:rsid w:val="00615838"/>
    <w:rsid w:val="00615888"/>
    <w:rsid w:val="006159E4"/>
    <w:rsid w:val="00615B33"/>
    <w:rsid w:val="00616038"/>
    <w:rsid w:val="00616070"/>
    <w:rsid w:val="00616373"/>
    <w:rsid w:val="006168FA"/>
    <w:rsid w:val="00616DCF"/>
    <w:rsid w:val="00617417"/>
    <w:rsid w:val="006177D1"/>
    <w:rsid w:val="00617B75"/>
    <w:rsid w:val="00617BC9"/>
    <w:rsid w:val="00617FE6"/>
    <w:rsid w:val="006204A5"/>
    <w:rsid w:val="00620649"/>
    <w:rsid w:val="0062093A"/>
    <w:rsid w:val="00620E17"/>
    <w:rsid w:val="0062124E"/>
    <w:rsid w:val="00621C92"/>
    <w:rsid w:val="00621FF4"/>
    <w:rsid w:val="00622234"/>
    <w:rsid w:val="00622624"/>
    <w:rsid w:val="006229C8"/>
    <w:rsid w:val="0062322C"/>
    <w:rsid w:val="00623DBE"/>
    <w:rsid w:val="006244B1"/>
    <w:rsid w:val="00624600"/>
    <w:rsid w:val="006249E5"/>
    <w:rsid w:val="00624F42"/>
    <w:rsid w:val="00625374"/>
    <w:rsid w:val="00625428"/>
    <w:rsid w:val="0062545C"/>
    <w:rsid w:val="00626C0D"/>
    <w:rsid w:val="00626E16"/>
    <w:rsid w:val="00627034"/>
    <w:rsid w:val="00627285"/>
    <w:rsid w:val="00627325"/>
    <w:rsid w:val="006274B4"/>
    <w:rsid w:val="0062751C"/>
    <w:rsid w:val="006276A9"/>
    <w:rsid w:val="0063008A"/>
    <w:rsid w:val="00630763"/>
    <w:rsid w:val="00630A98"/>
    <w:rsid w:val="00630E98"/>
    <w:rsid w:val="00631259"/>
    <w:rsid w:val="00631C31"/>
    <w:rsid w:val="00631E70"/>
    <w:rsid w:val="00631FE8"/>
    <w:rsid w:val="0063224E"/>
    <w:rsid w:val="006323FB"/>
    <w:rsid w:val="00632709"/>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70"/>
    <w:rsid w:val="006424E5"/>
    <w:rsid w:val="0064255B"/>
    <w:rsid w:val="0064296B"/>
    <w:rsid w:val="00642AB0"/>
    <w:rsid w:val="00642E7D"/>
    <w:rsid w:val="006437D0"/>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4584"/>
    <w:rsid w:val="006550A4"/>
    <w:rsid w:val="006551B4"/>
    <w:rsid w:val="006558E5"/>
    <w:rsid w:val="00655C54"/>
    <w:rsid w:val="00656666"/>
    <w:rsid w:val="0065692A"/>
    <w:rsid w:val="00656B51"/>
    <w:rsid w:val="00657017"/>
    <w:rsid w:val="006576F9"/>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69B"/>
    <w:rsid w:val="00664901"/>
    <w:rsid w:val="006649E0"/>
    <w:rsid w:val="00664F0E"/>
    <w:rsid w:val="00664F67"/>
    <w:rsid w:val="006652D3"/>
    <w:rsid w:val="00665480"/>
    <w:rsid w:val="00665749"/>
    <w:rsid w:val="00666330"/>
    <w:rsid w:val="006667C6"/>
    <w:rsid w:val="00666A63"/>
    <w:rsid w:val="00666A8C"/>
    <w:rsid w:val="00667B30"/>
    <w:rsid w:val="00667B53"/>
    <w:rsid w:val="00670735"/>
    <w:rsid w:val="00670C4E"/>
    <w:rsid w:val="0067110E"/>
    <w:rsid w:val="0067157F"/>
    <w:rsid w:val="0067201C"/>
    <w:rsid w:val="0067292A"/>
    <w:rsid w:val="00673145"/>
    <w:rsid w:val="00673291"/>
    <w:rsid w:val="00673EC0"/>
    <w:rsid w:val="006740EF"/>
    <w:rsid w:val="0067451A"/>
    <w:rsid w:val="00674815"/>
    <w:rsid w:val="0067485A"/>
    <w:rsid w:val="00674BA3"/>
    <w:rsid w:val="006755C2"/>
    <w:rsid w:val="006755FF"/>
    <w:rsid w:val="0067560B"/>
    <w:rsid w:val="00675848"/>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787"/>
    <w:rsid w:val="0068095E"/>
    <w:rsid w:val="00680BEC"/>
    <w:rsid w:val="00681358"/>
    <w:rsid w:val="00681722"/>
    <w:rsid w:val="00682042"/>
    <w:rsid w:val="0068234C"/>
    <w:rsid w:val="00682A8F"/>
    <w:rsid w:val="00682F5A"/>
    <w:rsid w:val="0068329B"/>
    <w:rsid w:val="006835E8"/>
    <w:rsid w:val="00683FFC"/>
    <w:rsid w:val="00684427"/>
    <w:rsid w:val="006847F7"/>
    <w:rsid w:val="00684908"/>
    <w:rsid w:val="00684969"/>
    <w:rsid w:val="00684B6C"/>
    <w:rsid w:val="00684D08"/>
    <w:rsid w:val="00685163"/>
    <w:rsid w:val="00685C59"/>
    <w:rsid w:val="00685CF7"/>
    <w:rsid w:val="00685D13"/>
    <w:rsid w:val="00685F57"/>
    <w:rsid w:val="00686188"/>
    <w:rsid w:val="006862BE"/>
    <w:rsid w:val="00686FCD"/>
    <w:rsid w:val="006872EB"/>
    <w:rsid w:val="006876C7"/>
    <w:rsid w:val="00687729"/>
    <w:rsid w:val="006878F3"/>
    <w:rsid w:val="00687DBB"/>
    <w:rsid w:val="00690465"/>
    <w:rsid w:val="00690875"/>
    <w:rsid w:val="00690B50"/>
    <w:rsid w:val="00690BA3"/>
    <w:rsid w:val="00690E5E"/>
    <w:rsid w:val="00690F59"/>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5C6"/>
    <w:rsid w:val="00694D5D"/>
    <w:rsid w:val="00694E59"/>
    <w:rsid w:val="006955A5"/>
    <w:rsid w:val="00695E48"/>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273"/>
    <w:rsid w:val="006A5591"/>
    <w:rsid w:val="006A5796"/>
    <w:rsid w:val="006A5C86"/>
    <w:rsid w:val="006A60DA"/>
    <w:rsid w:val="006A61F2"/>
    <w:rsid w:val="006A63F4"/>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3FB5"/>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700"/>
    <w:rsid w:val="006C1D6C"/>
    <w:rsid w:val="006C2438"/>
    <w:rsid w:val="006C252A"/>
    <w:rsid w:val="006C2711"/>
    <w:rsid w:val="006C2929"/>
    <w:rsid w:val="006C3685"/>
    <w:rsid w:val="006C3804"/>
    <w:rsid w:val="006C3834"/>
    <w:rsid w:val="006C3878"/>
    <w:rsid w:val="006C3BE9"/>
    <w:rsid w:val="006C3CDD"/>
    <w:rsid w:val="006C3E81"/>
    <w:rsid w:val="006C406E"/>
    <w:rsid w:val="006C43FA"/>
    <w:rsid w:val="006C4BC0"/>
    <w:rsid w:val="006C54CA"/>
    <w:rsid w:val="006C5695"/>
    <w:rsid w:val="006C59F3"/>
    <w:rsid w:val="006C5A35"/>
    <w:rsid w:val="006C5F82"/>
    <w:rsid w:val="006C64E5"/>
    <w:rsid w:val="006C69F1"/>
    <w:rsid w:val="006C6CEC"/>
    <w:rsid w:val="006C71A8"/>
    <w:rsid w:val="006C7469"/>
    <w:rsid w:val="006C77C3"/>
    <w:rsid w:val="006C7C55"/>
    <w:rsid w:val="006D05E4"/>
    <w:rsid w:val="006D06B3"/>
    <w:rsid w:val="006D0DAB"/>
    <w:rsid w:val="006D10E7"/>
    <w:rsid w:val="006D135E"/>
    <w:rsid w:val="006D1429"/>
    <w:rsid w:val="006D17A4"/>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103"/>
    <w:rsid w:val="006F5576"/>
    <w:rsid w:val="006F5B9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840"/>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9A7"/>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7BCF"/>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840"/>
    <w:rsid w:val="00724A4C"/>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849"/>
    <w:rsid w:val="00734987"/>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B8C"/>
    <w:rsid w:val="00737CB1"/>
    <w:rsid w:val="00737D95"/>
    <w:rsid w:val="00740584"/>
    <w:rsid w:val="007405C0"/>
    <w:rsid w:val="00740614"/>
    <w:rsid w:val="00740747"/>
    <w:rsid w:val="00740A38"/>
    <w:rsid w:val="00741274"/>
    <w:rsid w:val="0074131B"/>
    <w:rsid w:val="00741C54"/>
    <w:rsid w:val="00741E81"/>
    <w:rsid w:val="007422BD"/>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5B03"/>
    <w:rsid w:val="00746041"/>
    <w:rsid w:val="00746A6D"/>
    <w:rsid w:val="00746FD1"/>
    <w:rsid w:val="00747D2A"/>
    <w:rsid w:val="00750299"/>
    <w:rsid w:val="007505AE"/>
    <w:rsid w:val="007505FB"/>
    <w:rsid w:val="0075063F"/>
    <w:rsid w:val="007507DC"/>
    <w:rsid w:val="00750BE6"/>
    <w:rsid w:val="00750E88"/>
    <w:rsid w:val="0075133B"/>
    <w:rsid w:val="00751627"/>
    <w:rsid w:val="00751DBC"/>
    <w:rsid w:val="00751FEE"/>
    <w:rsid w:val="007521F9"/>
    <w:rsid w:val="00752385"/>
    <w:rsid w:val="00752609"/>
    <w:rsid w:val="00752990"/>
    <w:rsid w:val="00752B7C"/>
    <w:rsid w:val="00752E0A"/>
    <w:rsid w:val="00752E92"/>
    <w:rsid w:val="00752F10"/>
    <w:rsid w:val="0075331B"/>
    <w:rsid w:val="007535F3"/>
    <w:rsid w:val="00753709"/>
    <w:rsid w:val="00753FC3"/>
    <w:rsid w:val="00754132"/>
    <w:rsid w:val="00754414"/>
    <w:rsid w:val="00754D52"/>
    <w:rsid w:val="00754FA9"/>
    <w:rsid w:val="00755668"/>
    <w:rsid w:val="007558DC"/>
    <w:rsid w:val="00755B21"/>
    <w:rsid w:val="00755FD3"/>
    <w:rsid w:val="0075603F"/>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3009"/>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4624"/>
    <w:rsid w:val="00775BB4"/>
    <w:rsid w:val="00775C1B"/>
    <w:rsid w:val="007763AA"/>
    <w:rsid w:val="007764EE"/>
    <w:rsid w:val="00776FEC"/>
    <w:rsid w:val="00777437"/>
    <w:rsid w:val="007775C2"/>
    <w:rsid w:val="0078053D"/>
    <w:rsid w:val="00780611"/>
    <w:rsid w:val="007807C1"/>
    <w:rsid w:val="007810AF"/>
    <w:rsid w:val="0078177A"/>
    <w:rsid w:val="00782788"/>
    <w:rsid w:val="0078284E"/>
    <w:rsid w:val="00782D39"/>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A7FC6"/>
    <w:rsid w:val="007B0BEC"/>
    <w:rsid w:val="007B138C"/>
    <w:rsid w:val="007B13AA"/>
    <w:rsid w:val="007B1D31"/>
    <w:rsid w:val="007B221C"/>
    <w:rsid w:val="007B2851"/>
    <w:rsid w:val="007B291C"/>
    <w:rsid w:val="007B34A4"/>
    <w:rsid w:val="007B3CF6"/>
    <w:rsid w:val="007B3E89"/>
    <w:rsid w:val="007B4E24"/>
    <w:rsid w:val="007B528E"/>
    <w:rsid w:val="007B5509"/>
    <w:rsid w:val="007B5FAE"/>
    <w:rsid w:val="007B621C"/>
    <w:rsid w:val="007B64B7"/>
    <w:rsid w:val="007B692F"/>
    <w:rsid w:val="007B6C4E"/>
    <w:rsid w:val="007B6F23"/>
    <w:rsid w:val="007B74A3"/>
    <w:rsid w:val="007B75FE"/>
    <w:rsid w:val="007B7756"/>
    <w:rsid w:val="007B7F8A"/>
    <w:rsid w:val="007C06A8"/>
    <w:rsid w:val="007C0B2C"/>
    <w:rsid w:val="007C0BB2"/>
    <w:rsid w:val="007C103D"/>
    <w:rsid w:val="007C1079"/>
    <w:rsid w:val="007C136B"/>
    <w:rsid w:val="007C14EE"/>
    <w:rsid w:val="007C1537"/>
    <w:rsid w:val="007C1E94"/>
    <w:rsid w:val="007C25C9"/>
    <w:rsid w:val="007C2D23"/>
    <w:rsid w:val="007C2E35"/>
    <w:rsid w:val="007C2F60"/>
    <w:rsid w:val="007C2F71"/>
    <w:rsid w:val="007C335A"/>
    <w:rsid w:val="007C3E71"/>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6C1"/>
    <w:rsid w:val="007D29CA"/>
    <w:rsid w:val="007D2D68"/>
    <w:rsid w:val="007D2E32"/>
    <w:rsid w:val="007D3A5B"/>
    <w:rsid w:val="007D3B03"/>
    <w:rsid w:val="007D3D49"/>
    <w:rsid w:val="007D42F7"/>
    <w:rsid w:val="007D435F"/>
    <w:rsid w:val="007D46F6"/>
    <w:rsid w:val="007D4CBE"/>
    <w:rsid w:val="007D506B"/>
    <w:rsid w:val="007D5362"/>
    <w:rsid w:val="007D53AF"/>
    <w:rsid w:val="007D55A4"/>
    <w:rsid w:val="007D5607"/>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CD"/>
    <w:rsid w:val="007E2EF9"/>
    <w:rsid w:val="007E3174"/>
    <w:rsid w:val="007E34E3"/>
    <w:rsid w:val="007E38D7"/>
    <w:rsid w:val="007E3A05"/>
    <w:rsid w:val="007E3B85"/>
    <w:rsid w:val="007E3DB5"/>
    <w:rsid w:val="007E3ED4"/>
    <w:rsid w:val="007E432B"/>
    <w:rsid w:val="007E460A"/>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F04F3"/>
    <w:rsid w:val="007F05D7"/>
    <w:rsid w:val="007F0F04"/>
    <w:rsid w:val="007F1254"/>
    <w:rsid w:val="007F13D7"/>
    <w:rsid w:val="007F1C18"/>
    <w:rsid w:val="007F20A1"/>
    <w:rsid w:val="007F237F"/>
    <w:rsid w:val="007F255C"/>
    <w:rsid w:val="007F26EC"/>
    <w:rsid w:val="007F2CE5"/>
    <w:rsid w:val="007F3099"/>
    <w:rsid w:val="007F335A"/>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EA8"/>
    <w:rsid w:val="00800FAC"/>
    <w:rsid w:val="008011A7"/>
    <w:rsid w:val="00801A7B"/>
    <w:rsid w:val="00801B18"/>
    <w:rsid w:val="008021B6"/>
    <w:rsid w:val="008022F5"/>
    <w:rsid w:val="008029AE"/>
    <w:rsid w:val="00802C2D"/>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10015"/>
    <w:rsid w:val="00810B89"/>
    <w:rsid w:val="00811546"/>
    <w:rsid w:val="00811742"/>
    <w:rsid w:val="008117C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33"/>
    <w:rsid w:val="00816BA2"/>
    <w:rsid w:val="00816C3A"/>
    <w:rsid w:val="00816DCD"/>
    <w:rsid w:val="00817033"/>
    <w:rsid w:val="00817678"/>
    <w:rsid w:val="008178D7"/>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CD7"/>
    <w:rsid w:val="00827D55"/>
    <w:rsid w:val="00827E8B"/>
    <w:rsid w:val="00830103"/>
    <w:rsid w:val="008303F2"/>
    <w:rsid w:val="008303FB"/>
    <w:rsid w:val="008304DE"/>
    <w:rsid w:val="0083069A"/>
    <w:rsid w:val="00831007"/>
    <w:rsid w:val="008310D0"/>
    <w:rsid w:val="0083110C"/>
    <w:rsid w:val="008314E4"/>
    <w:rsid w:val="0083166C"/>
    <w:rsid w:val="00831A43"/>
    <w:rsid w:val="00831E21"/>
    <w:rsid w:val="00832655"/>
    <w:rsid w:val="00832BDE"/>
    <w:rsid w:val="00832CDC"/>
    <w:rsid w:val="00832ED2"/>
    <w:rsid w:val="00833693"/>
    <w:rsid w:val="00833C75"/>
    <w:rsid w:val="0083482A"/>
    <w:rsid w:val="00834C5D"/>
    <w:rsid w:val="00835106"/>
    <w:rsid w:val="00835352"/>
    <w:rsid w:val="008357C6"/>
    <w:rsid w:val="00835ACD"/>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87D"/>
    <w:rsid w:val="00846AD1"/>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FF1"/>
    <w:rsid w:val="00851240"/>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474"/>
    <w:rsid w:val="00857A1F"/>
    <w:rsid w:val="00857ABD"/>
    <w:rsid w:val="00857AD2"/>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D9"/>
    <w:rsid w:val="00871390"/>
    <w:rsid w:val="008714A1"/>
    <w:rsid w:val="008718FD"/>
    <w:rsid w:val="00871E13"/>
    <w:rsid w:val="00872029"/>
    <w:rsid w:val="00872086"/>
    <w:rsid w:val="0087220C"/>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7764"/>
    <w:rsid w:val="00877A19"/>
    <w:rsid w:val="00877A98"/>
    <w:rsid w:val="00877FD9"/>
    <w:rsid w:val="00880227"/>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F5D"/>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16"/>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708"/>
    <w:rsid w:val="008B5EE3"/>
    <w:rsid w:val="008B640A"/>
    <w:rsid w:val="008B6BDD"/>
    <w:rsid w:val="008B7087"/>
    <w:rsid w:val="008B7260"/>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E5"/>
    <w:rsid w:val="008C45BD"/>
    <w:rsid w:val="008C49AC"/>
    <w:rsid w:val="008C4E9B"/>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1FD7"/>
    <w:rsid w:val="008D2150"/>
    <w:rsid w:val="008D293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114"/>
    <w:rsid w:val="008F4131"/>
    <w:rsid w:val="008F42FF"/>
    <w:rsid w:val="008F448A"/>
    <w:rsid w:val="008F48E8"/>
    <w:rsid w:val="008F498F"/>
    <w:rsid w:val="008F4BE6"/>
    <w:rsid w:val="008F4C3C"/>
    <w:rsid w:val="008F4E1F"/>
    <w:rsid w:val="008F4E65"/>
    <w:rsid w:val="008F53DC"/>
    <w:rsid w:val="008F5A5C"/>
    <w:rsid w:val="008F5EC8"/>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4E99"/>
    <w:rsid w:val="009051EF"/>
    <w:rsid w:val="00905CCA"/>
    <w:rsid w:val="00906C23"/>
    <w:rsid w:val="00906E43"/>
    <w:rsid w:val="009079A9"/>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CD5"/>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0833"/>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D51"/>
    <w:rsid w:val="00942F44"/>
    <w:rsid w:val="00943167"/>
    <w:rsid w:val="009435E6"/>
    <w:rsid w:val="00944702"/>
    <w:rsid w:val="00944791"/>
    <w:rsid w:val="00944BF1"/>
    <w:rsid w:val="00944EA1"/>
    <w:rsid w:val="00945239"/>
    <w:rsid w:val="0094585A"/>
    <w:rsid w:val="00945CDA"/>
    <w:rsid w:val="0094624D"/>
    <w:rsid w:val="0094672C"/>
    <w:rsid w:val="009468D8"/>
    <w:rsid w:val="00946BEE"/>
    <w:rsid w:val="009479CA"/>
    <w:rsid w:val="00947BCE"/>
    <w:rsid w:val="0095041A"/>
    <w:rsid w:val="00950D30"/>
    <w:rsid w:val="00951291"/>
    <w:rsid w:val="00951584"/>
    <w:rsid w:val="00951884"/>
    <w:rsid w:val="0095234C"/>
    <w:rsid w:val="009524F3"/>
    <w:rsid w:val="00952BD0"/>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AA"/>
    <w:rsid w:val="00960ADF"/>
    <w:rsid w:val="0096101D"/>
    <w:rsid w:val="009621D7"/>
    <w:rsid w:val="009623E0"/>
    <w:rsid w:val="0096262F"/>
    <w:rsid w:val="009627DB"/>
    <w:rsid w:val="0096284C"/>
    <w:rsid w:val="00962989"/>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88F"/>
    <w:rsid w:val="009732CF"/>
    <w:rsid w:val="00973F19"/>
    <w:rsid w:val="0097407C"/>
    <w:rsid w:val="00974092"/>
    <w:rsid w:val="009748DF"/>
    <w:rsid w:val="00974E2C"/>
    <w:rsid w:val="0097525C"/>
    <w:rsid w:val="009753EC"/>
    <w:rsid w:val="00976479"/>
    <w:rsid w:val="00976849"/>
    <w:rsid w:val="00977015"/>
    <w:rsid w:val="00977056"/>
    <w:rsid w:val="009775F0"/>
    <w:rsid w:val="00977823"/>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5C3"/>
    <w:rsid w:val="009848B8"/>
    <w:rsid w:val="00984FA7"/>
    <w:rsid w:val="0098523E"/>
    <w:rsid w:val="00985A1D"/>
    <w:rsid w:val="00985BC7"/>
    <w:rsid w:val="00985F5A"/>
    <w:rsid w:val="00985FBF"/>
    <w:rsid w:val="00985FFE"/>
    <w:rsid w:val="009860A7"/>
    <w:rsid w:val="00986432"/>
    <w:rsid w:val="009864FA"/>
    <w:rsid w:val="009865DF"/>
    <w:rsid w:val="00986C52"/>
    <w:rsid w:val="00987449"/>
    <w:rsid w:val="0098761C"/>
    <w:rsid w:val="009878B8"/>
    <w:rsid w:val="00987A61"/>
    <w:rsid w:val="00987BC5"/>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58"/>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B3A"/>
    <w:rsid w:val="00995C1C"/>
    <w:rsid w:val="009961C4"/>
    <w:rsid w:val="00996244"/>
    <w:rsid w:val="009966A4"/>
    <w:rsid w:val="0099696D"/>
    <w:rsid w:val="00996A33"/>
    <w:rsid w:val="00997041"/>
    <w:rsid w:val="00997519"/>
    <w:rsid w:val="00997E8B"/>
    <w:rsid w:val="009A0322"/>
    <w:rsid w:val="009A06A5"/>
    <w:rsid w:val="009A08C9"/>
    <w:rsid w:val="009A0A9A"/>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31"/>
    <w:rsid w:val="009B1DE6"/>
    <w:rsid w:val="009B2226"/>
    <w:rsid w:val="009B277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233"/>
    <w:rsid w:val="009B65D0"/>
    <w:rsid w:val="009B6AAF"/>
    <w:rsid w:val="009B710A"/>
    <w:rsid w:val="009B722B"/>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B12"/>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E27"/>
    <w:rsid w:val="00A02FFB"/>
    <w:rsid w:val="00A03383"/>
    <w:rsid w:val="00A03654"/>
    <w:rsid w:val="00A03A06"/>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C22"/>
    <w:rsid w:val="00A16C95"/>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2EC"/>
    <w:rsid w:val="00A3076B"/>
    <w:rsid w:val="00A31774"/>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40276"/>
    <w:rsid w:val="00A40CF1"/>
    <w:rsid w:val="00A40DED"/>
    <w:rsid w:val="00A40F97"/>
    <w:rsid w:val="00A413CA"/>
    <w:rsid w:val="00A41597"/>
    <w:rsid w:val="00A41667"/>
    <w:rsid w:val="00A41EC3"/>
    <w:rsid w:val="00A4202F"/>
    <w:rsid w:val="00A424E2"/>
    <w:rsid w:val="00A42601"/>
    <w:rsid w:val="00A42639"/>
    <w:rsid w:val="00A42763"/>
    <w:rsid w:val="00A42832"/>
    <w:rsid w:val="00A429D8"/>
    <w:rsid w:val="00A42C7F"/>
    <w:rsid w:val="00A43125"/>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051A"/>
    <w:rsid w:val="00A60A5B"/>
    <w:rsid w:val="00A61079"/>
    <w:rsid w:val="00A6145A"/>
    <w:rsid w:val="00A61887"/>
    <w:rsid w:val="00A61CE6"/>
    <w:rsid w:val="00A61F2F"/>
    <w:rsid w:val="00A620F3"/>
    <w:rsid w:val="00A62109"/>
    <w:rsid w:val="00A62272"/>
    <w:rsid w:val="00A62300"/>
    <w:rsid w:val="00A623BA"/>
    <w:rsid w:val="00A62CBF"/>
    <w:rsid w:val="00A62EAC"/>
    <w:rsid w:val="00A62F04"/>
    <w:rsid w:val="00A63864"/>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109"/>
    <w:rsid w:val="00A76EE2"/>
    <w:rsid w:val="00A770FC"/>
    <w:rsid w:val="00A772CF"/>
    <w:rsid w:val="00A77774"/>
    <w:rsid w:val="00A778C7"/>
    <w:rsid w:val="00A77C0A"/>
    <w:rsid w:val="00A77E7B"/>
    <w:rsid w:val="00A802EF"/>
    <w:rsid w:val="00A80CEE"/>
    <w:rsid w:val="00A80D4A"/>
    <w:rsid w:val="00A80F14"/>
    <w:rsid w:val="00A81420"/>
    <w:rsid w:val="00A81A25"/>
    <w:rsid w:val="00A81AAF"/>
    <w:rsid w:val="00A81C4C"/>
    <w:rsid w:val="00A81E22"/>
    <w:rsid w:val="00A81F40"/>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B4B"/>
    <w:rsid w:val="00AA4D85"/>
    <w:rsid w:val="00AA5587"/>
    <w:rsid w:val="00AA62E6"/>
    <w:rsid w:val="00AA65A4"/>
    <w:rsid w:val="00AA674B"/>
    <w:rsid w:val="00AA7CE3"/>
    <w:rsid w:val="00AA7F08"/>
    <w:rsid w:val="00AB041B"/>
    <w:rsid w:val="00AB0820"/>
    <w:rsid w:val="00AB0867"/>
    <w:rsid w:val="00AB0900"/>
    <w:rsid w:val="00AB0BEB"/>
    <w:rsid w:val="00AB0D1B"/>
    <w:rsid w:val="00AB0E12"/>
    <w:rsid w:val="00AB23AA"/>
    <w:rsid w:val="00AB2AFB"/>
    <w:rsid w:val="00AB2D01"/>
    <w:rsid w:val="00AB34A2"/>
    <w:rsid w:val="00AB3864"/>
    <w:rsid w:val="00AB39C3"/>
    <w:rsid w:val="00AB3C53"/>
    <w:rsid w:val="00AB4240"/>
    <w:rsid w:val="00AB4242"/>
    <w:rsid w:val="00AB4343"/>
    <w:rsid w:val="00AB43B1"/>
    <w:rsid w:val="00AB44C2"/>
    <w:rsid w:val="00AB487A"/>
    <w:rsid w:val="00AB4B8B"/>
    <w:rsid w:val="00AB52D3"/>
    <w:rsid w:val="00AB552C"/>
    <w:rsid w:val="00AB5591"/>
    <w:rsid w:val="00AB559B"/>
    <w:rsid w:val="00AB563B"/>
    <w:rsid w:val="00AB564D"/>
    <w:rsid w:val="00AB6287"/>
    <w:rsid w:val="00AB651A"/>
    <w:rsid w:val="00AB6C08"/>
    <w:rsid w:val="00AB74AB"/>
    <w:rsid w:val="00AB7D9B"/>
    <w:rsid w:val="00AB7FB2"/>
    <w:rsid w:val="00AC03D4"/>
    <w:rsid w:val="00AC0767"/>
    <w:rsid w:val="00AC0B51"/>
    <w:rsid w:val="00AC0CA0"/>
    <w:rsid w:val="00AC133A"/>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16A9"/>
    <w:rsid w:val="00AD18D6"/>
    <w:rsid w:val="00AD1D7A"/>
    <w:rsid w:val="00AD21C3"/>
    <w:rsid w:val="00AD239C"/>
    <w:rsid w:val="00AD28EF"/>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5CF"/>
    <w:rsid w:val="00AE566C"/>
    <w:rsid w:val="00AE56FC"/>
    <w:rsid w:val="00AE5F98"/>
    <w:rsid w:val="00AE6668"/>
    <w:rsid w:val="00AE667D"/>
    <w:rsid w:val="00AE6FFE"/>
    <w:rsid w:val="00AE7026"/>
    <w:rsid w:val="00AE70B9"/>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3579"/>
    <w:rsid w:val="00AF370E"/>
    <w:rsid w:val="00AF3927"/>
    <w:rsid w:val="00AF3C46"/>
    <w:rsid w:val="00AF3EFA"/>
    <w:rsid w:val="00AF412D"/>
    <w:rsid w:val="00AF4906"/>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218"/>
    <w:rsid w:val="00B007A2"/>
    <w:rsid w:val="00B01301"/>
    <w:rsid w:val="00B01914"/>
    <w:rsid w:val="00B01D14"/>
    <w:rsid w:val="00B01F29"/>
    <w:rsid w:val="00B029D8"/>
    <w:rsid w:val="00B02AE0"/>
    <w:rsid w:val="00B02ED1"/>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21F"/>
    <w:rsid w:val="00B117F0"/>
    <w:rsid w:val="00B118F4"/>
    <w:rsid w:val="00B1243D"/>
    <w:rsid w:val="00B124EB"/>
    <w:rsid w:val="00B12AE3"/>
    <w:rsid w:val="00B13A3A"/>
    <w:rsid w:val="00B13CD4"/>
    <w:rsid w:val="00B14950"/>
    <w:rsid w:val="00B1546E"/>
    <w:rsid w:val="00B1596D"/>
    <w:rsid w:val="00B163E3"/>
    <w:rsid w:val="00B1640F"/>
    <w:rsid w:val="00B167D7"/>
    <w:rsid w:val="00B169B1"/>
    <w:rsid w:val="00B16AF2"/>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666"/>
    <w:rsid w:val="00B21DCA"/>
    <w:rsid w:val="00B21DDF"/>
    <w:rsid w:val="00B21FC1"/>
    <w:rsid w:val="00B22177"/>
    <w:rsid w:val="00B224D9"/>
    <w:rsid w:val="00B22756"/>
    <w:rsid w:val="00B22956"/>
    <w:rsid w:val="00B229EF"/>
    <w:rsid w:val="00B22DA6"/>
    <w:rsid w:val="00B22F46"/>
    <w:rsid w:val="00B23049"/>
    <w:rsid w:val="00B231DB"/>
    <w:rsid w:val="00B23369"/>
    <w:rsid w:val="00B233F5"/>
    <w:rsid w:val="00B2347A"/>
    <w:rsid w:val="00B23B7C"/>
    <w:rsid w:val="00B23CAC"/>
    <w:rsid w:val="00B24051"/>
    <w:rsid w:val="00B243D0"/>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DB8"/>
    <w:rsid w:val="00B34F6F"/>
    <w:rsid w:val="00B34FAE"/>
    <w:rsid w:val="00B34FF3"/>
    <w:rsid w:val="00B351BF"/>
    <w:rsid w:val="00B35A28"/>
    <w:rsid w:val="00B35BC5"/>
    <w:rsid w:val="00B35D8D"/>
    <w:rsid w:val="00B36ABA"/>
    <w:rsid w:val="00B36F0C"/>
    <w:rsid w:val="00B37330"/>
    <w:rsid w:val="00B37649"/>
    <w:rsid w:val="00B37662"/>
    <w:rsid w:val="00B377DD"/>
    <w:rsid w:val="00B378B1"/>
    <w:rsid w:val="00B37980"/>
    <w:rsid w:val="00B379D8"/>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2BEC"/>
    <w:rsid w:val="00B43516"/>
    <w:rsid w:val="00B437D3"/>
    <w:rsid w:val="00B43EC2"/>
    <w:rsid w:val="00B441D0"/>
    <w:rsid w:val="00B444DF"/>
    <w:rsid w:val="00B45516"/>
    <w:rsid w:val="00B458CF"/>
    <w:rsid w:val="00B458DE"/>
    <w:rsid w:val="00B45BCA"/>
    <w:rsid w:val="00B467CB"/>
    <w:rsid w:val="00B46807"/>
    <w:rsid w:val="00B46D69"/>
    <w:rsid w:val="00B470EF"/>
    <w:rsid w:val="00B471AE"/>
    <w:rsid w:val="00B47427"/>
    <w:rsid w:val="00B47509"/>
    <w:rsid w:val="00B4779B"/>
    <w:rsid w:val="00B479AE"/>
    <w:rsid w:val="00B47F45"/>
    <w:rsid w:val="00B47FB5"/>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CB4"/>
    <w:rsid w:val="00B74DD9"/>
    <w:rsid w:val="00B74E73"/>
    <w:rsid w:val="00B74E7B"/>
    <w:rsid w:val="00B74EE6"/>
    <w:rsid w:val="00B7516D"/>
    <w:rsid w:val="00B7527A"/>
    <w:rsid w:val="00B7545C"/>
    <w:rsid w:val="00B75BC2"/>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62"/>
    <w:rsid w:val="00B86189"/>
    <w:rsid w:val="00B86F19"/>
    <w:rsid w:val="00B87720"/>
    <w:rsid w:val="00B8791F"/>
    <w:rsid w:val="00B90767"/>
    <w:rsid w:val="00B9078D"/>
    <w:rsid w:val="00B90CA5"/>
    <w:rsid w:val="00B9129A"/>
    <w:rsid w:val="00B914E0"/>
    <w:rsid w:val="00B9189D"/>
    <w:rsid w:val="00B91DDC"/>
    <w:rsid w:val="00B925D4"/>
    <w:rsid w:val="00B92E86"/>
    <w:rsid w:val="00B9306B"/>
    <w:rsid w:val="00B9306E"/>
    <w:rsid w:val="00B93251"/>
    <w:rsid w:val="00B93936"/>
    <w:rsid w:val="00B93D50"/>
    <w:rsid w:val="00B93EAB"/>
    <w:rsid w:val="00B94204"/>
    <w:rsid w:val="00B9429D"/>
    <w:rsid w:val="00B94EC4"/>
    <w:rsid w:val="00B94F60"/>
    <w:rsid w:val="00B94F90"/>
    <w:rsid w:val="00B9531F"/>
    <w:rsid w:val="00B955CD"/>
    <w:rsid w:val="00B9576A"/>
    <w:rsid w:val="00B958D8"/>
    <w:rsid w:val="00B95E0B"/>
    <w:rsid w:val="00B973B5"/>
    <w:rsid w:val="00B97422"/>
    <w:rsid w:val="00B974C7"/>
    <w:rsid w:val="00BA0058"/>
    <w:rsid w:val="00BA06B0"/>
    <w:rsid w:val="00BA08FC"/>
    <w:rsid w:val="00BA09C8"/>
    <w:rsid w:val="00BA0FA3"/>
    <w:rsid w:val="00BA105E"/>
    <w:rsid w:val="00BA27FC"/>
    <w:rsid w:val="00BA30DB"/>
    <w:rsid w:val="00BA31DC"/>
    <w:rsid w:val="00BA36B4"/>
    <w:rsid w:val="00BA3A95"/>
    <w:rsid w:val="00BA3B89"/>
    <w:rsid w:val="00BA3D64"/>
    <w:rsid w:val="00BA3D80"/>
    <w:rsid w:val="00BA3E80"/>
    <w:rsid w:val="00BA3FDC"/>
    <w:rsid w:val="00BA4225"/>
    <w:rsid w:val="00BA431F"/>
    <w:rsid w:val="00BA4A75"/>
    <w:rsid w:val="00BA4DD6"/>
    <w:rsid w:val="00BA5212"/>
    <w:rsid w:val="00BA55DD"/>
    <w:rsid w:val="00BA55E7"/>
    <w:rsid w:val="00BA5627"/>
    <w:rsid w:val="00BA5647"/>
    <w:rsid w:val="00BA5A6D"/>
    <w:rsid w:val="00BA60DF"/>
    <w:rsid w:val="00BA60FB"/>
    <w:rsid w:val="00BA611B"/>
    <w:rsid w:val="00BA757E"/>
    <w:rsid w:val="00BA79DE"/>
    <w:rsid w:val="00BA7BCE"/>
    <w:rsid w:val="00BA7DCA"/>
    <w:rsid w:val="00BB0A30"/>
    <w:rsid w:val="00BB0ADE"/>
    <w:rsid w:val="00BB0FCA"/>
    <w:rsid w:val="00BB178C"/>
    <w:rsid w:val="00BB1B52"/>
    <w:rsid w:val="00BB1F6B"/>
    <w:rsid w:val="00BB2161"/>
    <w:rsid w:val="00BB2554"/>
    <w:rsid w:val="00BB2557"/>
    <w:rsid w:val="00BB2BB7"/>
    <w:rsid w:val="00BB2F0A"/>
    <w:rsid w:val="00BB2FFC"/>
    <w:rsid w:val="00BB373D"/>
    <w:rsid w:val="00BB39A1"/>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715A"/>
    <w:rsid w:val="00BC7227"/>
    <w:rsid w:val="00BC763C"/>
    <w:rsid w:val="00BC7B0E"/>
    <w:rsid w:val="00BC7C68"/>
    <w:rsid w:val="00BD03C9"/>
    <w:rsid w:val="00BD0533"/>
    <w:rsid w:val="00BD0888"/>
    <w:rsid w:val="00BD0DD5"/>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CF"/>
    <w:rsid w:val="00BE56DC"/>
    <w:rsid w:val="00BE5F5A"/>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DF4"/>
    <w:rsid w:val="00C06E0E"/>
    <w:rsid w:val="00C06E94"/>
    <w:rsid w:val="00C071AC"/>
    <w:rsid w:val="00C0734C"/>
    <w:rsid w:val="00C0775F"/>
    <w:rsid w:val="00C07819"/>
    <w:rsid w:val="00C0788B"/>
    <w:rsid w:val="00C07A1B"/>
    <w:rsid w:val="00C10607"/>
    <w:rsid w:val="00C10BB2"/>
    <w:rsid w:val="00C10BBA"/>
    <w:rsid w:val="00C10E14"/>
    <w:rsid w:val="00C113DC"/>
    <w:rsid w:val="00C1179C"/>
    <w:rsid w:val="00C11832"/>
    <w:rsid w:val="00C11D32"/>
    <w:rsid w:val="00C12293"/>
    <w:rsid w:val="00C123B3"/>
    <w:rsid w:val="00C127B9"/>
    <w:rsid w:val="00C127DA"/>
    <w:rsid w:val="00C12B3F"/>
    <w:rsid w:val="00C1345A"/>
    <w:rsid w:val="00C13809"/>
    <w:rsid w:val="00C13B9C"/>
    <w:rsid w:val="00C14544"/>
    <w:rsid w:val="00C14C07"/>
    <w:rsid w:val="00C15370"/>
    <w:rsid w:val="00C15B2F"/>
    <w:rsid w:val="00C15D1F"/>
    <w:rsid w:val="00C16128"/>
    <w:rsid w:val="00C16D10"/>
    <w:rsid w:val="00C17643"/>
    <w:rsid w:val="00C20381"/>
    <w:rsid w:val="00C204A9"/>
    <w:rsid w:val="00C20627"/>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8E7"/>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3E6"/>
    <w:rsid w:val="00C36E28"/>
    <w:rsid w:val="00C37039"/>
    <w:rsid w:val="00C374ED"/>
    <w:rsid w:val="00C379A7"/>
    <w:rsid w:val="00C37C31"/>
    <w:rsid w:val="00C37E5B"/>
    <w:rsid w:val="00C4035A"/>
    <w:rsid w:val="00C40B82"/>
    <w:rsid w:val="00C418EF"/>
    <w:rsid w:val="00C41D95"/>
    <w:rsid w:val="00C41ECF"/>
    <w:rsid w:val="00C4214A"/>
    <w:rsid w:val="00C4283F"/>
    <w:rsid w:val="00C42FC2"/>
    <w:rsid w:val="00C437F1"/>
    <w:rsid w:val="00C43D1B"/>
    <w:rsid w:val="00C43E32"/>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1773"/>
    <w:rsid w:val="00C51912"/>
    <w:rsid w:val="00C51BF4"/>
    <w:rsid w:val="00C520C5"/>
    <w:rsid w:val="00C525C7"/>
    <w:rsid w:val="00C52639"/>
    <w:rsid w:val="00C52CA0"/>
    <w:rsid w:val="00C52E23"/>
    <w:rsid w:val="00C53552"/>
    <w:rsid w:val="00C53692"/>
    <w:rsid w:val="00C54001"/>
    <w:rsid w:val="00C54223"/>
    <w:rsid w:val="00C54285"/>
    <w:rsid w:val="00C545D2"/>
    <w:rsid w:val="00C54B26"/>
    <w:rsid w:val="00C552A3"/>
    <w:rsid w:val="00C5577C"/>
    <w:rsid w:val="00C557AD"/>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1411"/>
    <w:rsid w:val="00C614EA"/>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546"/>
    <w:rsid w:val="00C70619"/>
    <w:rsid w:val="00C70681"/>
    <w:rsid w:val="00C7081C"/>
    <w:rsid w:val="00C7088C"/>
    <w:rsid w:val="00C70A4B"/>
    <w:rsid w:val="00C70F88"/>
    <w:rsid w:val="00C70FAD"/>
    <w:rsid w:val="00C710CF"/>
    <w:rsid w:val="00C71259"/>
    <w:rsid w:val="00C7131E"/>
    <w:rsid w:val="00C713D0"/>
    <w:rsid w:val="00C714D6"/>
    <w:rsid w:val="00C71CDC"/>
    <w:rsid w:val="00C72C4E"/>
    <w:rsid w:val="00C73313"/>
    <w:rsid w:val="00C734ED"/>
    <w:rsid w:val="00C7360C"/>
    <w:rsid w:val="00C740E8"/>
    <w:rsid w:val="00C74440"/>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A1"/>
    <w:rsid w:val="00C9318F"/>
    <w:rsid w:val="00C93D98"/>
    <w:rsid w:val="00C949C7"/>
    <w:rsid w:val="00C94AB7"/>
    <w:rsid w:val="00C94BF2"/>
    <w:rsid w:val="00C950EA"/>
    <w:rsid w:val="00C95191"/>
    <w:rsid w:val="00C9533C"/>
    <w:rsid w:val="00C95650"/>
    <w:rsid w:val="00C96864"/>
    <w:rsid w:val="00C96B30"/>
    <w:rsid w:val="00C96C60"/>
    <w:rsid w:val="00C9779D"/>
    <w:rsid w:val="00CA000F"/>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5C9C"/>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A6C"/>
    <w:rsid w:val="00CD21A3"/>
    <w:rsid w:val="00CD262D"/>
    <w:rsid w:val="00CD2C34"/>
    <w:rsid w:val="00CD302C"/>
    <w:rsid w:val="00CD3229"/>
    <w:rsid w:val="00CD368F"/>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59F"/>
    <w:rsid w:val="00CF28A3"/>
    <w:rsid w:val="00CF2BEC"/>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DD7"/>
    <w:rsid w:val="00D000DE"/>
    <w:rsid w:val="00D001E1"/>
    <w:rsid w:val="00D01168"/>
    <w:rsid w:val="00D01420"/>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654"/>
    <w:rsid w:val="00D107C4"/>
    <w:rsid w:val="00D108CC"/>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3A8"/>
    <w:rsid w:val="00D154C1"/>
    <w:rsid w:val="00D15615"/>
    <w:rsid w:val="00D15FA5"/>
    <w:rsid w:val="00D16488"/>
    <w:rsid w:val="00D1661A"/>
    <w:rsid w:val="00D16C25"/>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56D6"/>
    <w:rsid w:val="00D25CD6"/>
    <w:rsid w:val="00D25F6C"/>
    <w:rsid w:val="00D2612A"/>
    <w:rsid w:val="00D26795"/>
    <w:rsid w:val="00D26A8F"/>
    <w:rsid w:val="00D26E94"/>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3FEA"/>
    <w:rsid w:val="00D34377"/>
    <w:rsid w:val="00D34468"/>
    <w:rsid w:val="00D34AF5"/>
    <w:rsid w:val="00D34B59"/>
    <w:rsid w:val="00D35825"/>
    <w:rsid w:val="00D3589E"/>
    <w:rsid w:val="00D359EF"/>
    <w:rsid w:val="00D35BE5"/>
    <w:rsid w:val="00D35D6C"/>
    <w:rsid w:val="00D35EF1"/>
    <w:rsid w:val="00D3628F"/>
    <w:rsid w:val="00D36495"/>
    <w:rsid w:val="00D36BA7"/>
    <w:rsid w:val="00D36D9F"/>
    <w:rsid w:val="00D36DA9"/>
    <w:rsid w:val="00D37F72"/>
    <w:rsid w:val="00D40116"/>
    <w:rsid w:val="00D402F4"/>
    <w:rsid w:val="00D40ADA"/>
    <w:rsid w:val="00D412C2"/>
    <w:rsid w:val="00D4168D"/>
    <w:rsid w:val="00D41A63"/>
    <w:rsid w:val="00D41FE7"/>
    <w:rsid w:val="00D426DC"/>
    <w:rsid w:val="00D428D2"/>
    <w:rsid w:val="00D42A0B"/>
    <w:rsid w:val="00D42A1F"/>
    <w:rsid w:val="00D43B64"/>
    <w:rsid w:val="00D44149"/>
    <w:rsid w:val="00D443C0"/>
    <w:rsid w:val="00D4476E"/>
    <w:rsid w:val="00D45802"/>
    <w:rsid w:val="00D45A2E"/>
    <w:rsid w:val="00D45BEE"/>
    <w:rsid w:val="00D45C1B"/>
    <w:rsid w:val="00D461CD"/>
    <w:rsid w:val="00D46C2B"/>
    <w:rsid w:val="00D46F0A"/>
    <w:rsid w:val="00D470AC"/>
    <w:rsid w:val="00D50240"/>
    <w:rsid w:val="00D5070F"/>
    <w:rsid w:val="00D508A0"/>
    <w:rsid w:val="00D50995"/>
    <w:rsid w:val="00D50AE1"/>
    <w:rsid w:val="00D514B0"/>
    <w:rsid w:val="00D51618"/>
    <w:rsid w:val="00D51743"/>
    <w:rsid w:val="00D51D52"/>
    <w:rsid w:val="00D51DBD"/>
    <w:rsid w:val="00D51FB3"/>
    <w:rsid w:val="00D52300"/>
    <w:rsid w:val="00D53B82"/>
    <w:rsid w:val="00D53DED"/>
    <w:rsid w:val="00D54413"/>
    <w:rsid w:val="00D54503"/>
    <w:rsid w:val="00D546D5"/>
    <w:rsid w:val="00D55243"/>
    <w:rsid w:val="00D5549A"/>
    <w:rsid w:val="00D55918"/>
    <w:rsid w:val="00D55BC6"/>
    <w:rsid w:val="00D55C6C"/>
    <w:rsid w:val="00D55E16"/>
    <w:rsid w:val="00D55EB8"/>
    <w:rsid w:val="00D56430"/>
    <w:rsid w:val="00D56650"/>
    <w:rsid w:val="00D56688"/>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2BA"/>
    <w:rsid w:val="00D70917"/>
    <w:rsid w:val="00D7093A"/>
    <w:rsid w:val="00D70B1C"/>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6EF5"/>
    <w:rsid w:val="00D772E3"/>
    <w:rsid w:val="00D77518"/>
    <w:rsid w:val="00D77849"/>
    <w:rsid w:val="00D77F7B"/>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399"/>
    <w:rsid w:val="00D865FF"/>
    <w:rsid w:val="00D86685"/>
    <w:rsid w:val="00D86744"/>
    <w:rsid w:val="00D869D7"/>
    <w:rsid w:val="00D87AD7"/>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889"/>
    <w:rsid w:val="00D97E6E"/>
    <w:rsid w:val="00D97F70"/>
    <w:rsid w:val="00DA058C"/>
    <w:rsid w:val="00DA0AAC"/>
    <w:rsid w:val="00DA0D02"/>
    <w:rsid w:val="00DA0FE4"/>
    <w:rsid w:val="00DA1292"/>
    <w:rsid w:val="00DA1674"/>
    <w:rsid w:val="00DA1C91"/>
    <w:rsid w:val="00DA1D1C"/>
    <w:rsid w:val="00DA1EB0"/>
    <w:rsid w:val="00DA1EBA"/>
    <w:rsid w:val="00DA21F8"/>
    <w:rsid w:val="00DA28D6"/>
    <w:rsid w:val="00DA29C8"/>
    <w:rsid w:val="00DA2ACA"/>
    <w:rsid w:val="00DA3646"/>
    <w:rsid w:val="00DA4101"/>
    <w:rsid w:val="00DA4262"/>
    <w:rsid w:val="00DA42A6"/>
    <w:rsid w:val="00DA42F2"/>
    <w:rsid w:val="00DA42F4"/>
    <w:rsid w:val="00DA44D3"/>
    <w:rsid w:val="00DA48F1"/>
    <w:rsid w:val="00DA494B"/>
    <w:rsid w:val="00DA505B"/>
    <w:rsid w:val="00DA5648"/>
    <w:rsid w:val="00DA5A6D"/>
    <w:rsid w:val="00DA5ABF"/>
    <w:rsid w:val="00DA6003"/>
    <w:rsid w:val="00DA67AD"/>
    <w:rsid w:val="00DA6E04"/>
    <w:rsid w:val="00DA714F"/>
    <w:rsid w:val="00DA75E7"/>
    <w:rsid w:val="00DA79DA"/>
    <w:rsid w:val="00DA7B6C"/>
    <w:rsid w:val="00DA7BDA"/>
    <w:rsid w:val="00DA7CEE"/>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4722"/>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623"/>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D026D"/>
    <w:rsid w:val="00DD05C8"/>
    <w:rsid w:val="00DD0CE1"/>
    <w:rsid w:val="00DD11F4"/>
    <w:rsid w:val="00DD137F"/>
    <w:rsid w:val="00DD195F"/>
    <w:rsid w:val="00DD1CD1"/>
    <w:rsid w:val="00DD1CD6"/>
    <w:rsid w:val="00DD1E81"/>
    <w:rsid w:val="00DD1EAE"/>
    <w:rsid w:val="00DD2202"/>
    <w:rsid w:val="00DD258E"/>
    <w:rsid w:val="00DD3168"/>
    <w:rsid w:val="00DD3255"/>
    <w:rsid w:val="00DD335F"/>
    <w:rsid w:val="00DD3B98"/>
    <w:rsid w:val="00DD4BFA"/>
    <w:rsid w:val="00DD4D95"/>
    <w:rsid w:val="00DD4F6D"/>
    <w:rsid w:val="00DD58F8"/>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DD9"/>
    <w:rsid w:val="00DE3F1E"/>
    <w:rsid w:val="00DE4410"/>
    <w:rsid w:val="00DE453A"/>
    <w:rsid w:val="00DE48A2"/>
    <w:rsid w:val="00DE4B21"/>
    <w:rsid w:val="00DE4CFF"/>
    <w:rsid w:val="00DE581C"/>
    <w:rsid w:val="00DE5EB5"/>
    <w:rsid w:val="00DE6BEC"/>
    <w:rsid w:val="00DE6FAD"/>
    <w:rsid w:val="00DE7110"/>
    <w:rsid w:val="00DE745F"/>
    <w:rsid w:val="00DE74A0"/>
    <w:rsid w:val="00DE79AB"/>
    <w:rsid w:val="00DE7F29"/>
    <w:rsid w:val="00DF0231"/>
    <w:rsid w:val="00DF03A2"/>
    <w:rsid w:val="00DF0772"/>
    <w:rsid w:val="00DF089D"/>
    <w:rsid w:val="00DF0B7C"/>
    <w:rsid w:val="00DF0BB9"/>
    <w:rsid w:val="00DF0C82"/>
    <w:rsid w:val="00DF0CCA"/>
    <w:rsid w:val="00DF122C"/>
    <w:rsid w:val="00DF28A9"/>
    <w:rsid w:val="00DF2F76"/>
    <w:rsid w:val="00DF3030"/>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655"/>
    <w:rsid w:val="00E008B5"/>
    <w:rsid w:val="00E0128D"/>
    <w:rsid w:val="00E01458"/>
    <w:rsid w:val="00E0195D"/>
    <w:rsid w:val="00E01C75"/>
    <w:rsid w:val="00E025EE"/>
    <w:rsid w:val="00E02881"/>
    <w:rsid w:val="00E02B3D"/>
    <w:rsid w:val="00E02C24"/>
    <w:rsid w:val="00E02CF9"/>
    <w:rsid w:val="00E02E9B"/>
    <w:rsid w:val="00E02F09"/>
    <w:rsid w:val="00E0364D"/>
    <w:rsid w:val="00E03BDA"/>
    <w:rsid w:val="00E03E4E"/>
    <w:rsid w:val="00E04534"/>
    <w:rsid w:val="00E050B5"/>
    <w:rsid w:val="00E054DA"/>
    <w:rsid w:val="00E0552A"/>
    <w:rsid w:val="00E05AF4"/>
    <w:rsid w:val="00E05E18"/>
    <w:rsid w:val="00E06C48"/>
    <w:rsid w:val="00E06EE2"/>
    <w:rsid w:val="00E07344"/>
    <w:rsid w:val="00E07C0A"/>
    <w:rsid w:val="00E07C76"/>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A25"/>
    <w:rsid w:val="00E215B6"/>
    <w:rsid w:val="00E21AA5"/>
    <w:rsid w:val="00E21D75"/>
    <w:rsid w:val="00E22193"/>
    <w:rsid w:val="00E22227"/>
    <w:rsid w:val="00E22AC6"/>
    <w:rsid w:val="00E22B84"/>
    <w:rsid w:val="00E23C3E"/>
    <w:rsid w:val="00E24306"/>
    <w:rsid w:val="00E247C7"/>
    <w:rsid w:val="00E248F5"/>
    <w:rsid w:val="00E24916"/>
    <w:rsid w:val="00E24A32"/>
    <w:rsid w:val="00E24A45"/>
    <w:rsid w:val="00E24FB4"/>
    <w:rsid w:val="00E255DF"/>
    <w:rsid w:val="00E25A5D"/>
    <w:rsid w:val="00E26560"/>
    <w:rsid w:val="00E26960"/>
    <w:rsid w:val="00E2720B"/>
    <w:rsid w:val="00E272BE"/>
    <w:rsid w:val="00E2780F"/>
    <w:rsid w:val="00E27935"/>
    <w:rsid w:val="00E27F9B"/>
    <w:rsid w:val="00E30A99"/>
    <w:rsid w:val="00E312D6"/>
    <w:rsid w:val="00E31464"/>
    <w:rsid w:val="00E3173B"/>
    <w:rsid w:val="00E31ECD"/>
    <w:rsid w:val="00E31F45"/>
    <w:rsid w:val="00E3203C"/>
    <w:rsid w:val="00E322BA"/>
    <w:rsid w:val="00E32B29"/>
    <w:rsid w:val="00E32C34"/>
    <w:rsid w:val="00E3336C"/>
    <w:rsid w:val="00E3360A"/>
    <w:rsid w:val="00E33ABD"/>
    <w:rsid w:val="00E3435A"/>
    <w:rsid w:val="00E3482C"/>
    <w:rsid w:val="00E34A05"/>
    <w:rsid w:val="00E35692"/>
    <w:rsid w:val="00E35AA1"/>
    <w:rsid w:val="00E35DD1"/>
    <w:rsid w:val="00E36339"/>
    <w:rsid w:val="00E36478"/>
    <w:rsid w:val="00E3668D"/>
    <w:rsid w:val="00E36AD0"/>
    <w:rsid w:val="00E3713C"/>
    <w:rsid w:val="00E373BD"/>
    <w:rsid w:val="00E37E72"/>
    <w:rsid w:val="00E4020F"/>
    <w:rsid w:val="00E402A1"/>
    <w:rsid w:val="00E40549"/>
    <w:rsid w:val="00E40AA3"/>
    <w:rsid w:val="00E4247C"/>
    <w:rsid w:val="00E428BD"/>
    <w:rsid w:val="00E42C21"/>
    <w:rsid w:val="00E43076"/>
    <w:rsid w:val="00E437D2"/>
    <w:rsid w:val="00E43CCD"/>
    <w:rsid w:val="00E44258"/>
    <w:rsid w:val="00E443A8"/>
    <w:rsid w:val="00E44BCB"/>
    <w:rsid w:val="00E4536A"/>
    <w:rsid w:val="00E4568D"/>
    <w:rsid w:val="00E45B1B"/>
    <w:rsid w:val="00E45B2C"/>
    <w:rsid w:val="00E45C86"/>
    <w:rsid w:val="00E45E6E"/>
    <w:rsid w:val="00E464B4"/>
    <w:rsid w:val="00E4662B"/>
    <w:rsid w:val="00E46636"/>
    <w:rsid w:val="00E46753"/>
    <w:rsid w:val="00E4695C"/>
    <w:rsid w:val="00E46D16"/>
    <w:rsid w:val="00E46E1A"/>
    <w:rsid w:val="00E46F51"/>
    <w:rsid w:val="00E471F2"/>
    <w:rsid w:val="00E47301"/>
    <w:rsid w:val="00E4781F"/>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3D9B"/>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28F"/>
    <w:rsid w:val="00E7054E"/>
    <w:rsid w:val="00E7073D"/>
    <w:rsid w:val="00E70FCE"/>
    <w:rsid w:val="00E711A8"/>
    <w:rsid w:val="00E7135A"/>
    <w:rsid w:val="00E71958"/>
    <w:rsid w:val="00E72157"/>
    <w:rsid w:val="00E724ED"/>
    <w:rsid w:val="00E72D0B"/>
    <w:rsid w:val="00E72FC1"/>
    <w:rsid w:val="00E731D1"/>
    <w:rsid w:val="00E73339"/>
    <w:rsid w:val="00E73464"/>
    <w:rsid w:val="00E735F1"/>
    <w:rsid w:val="00E73B90"/>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6F58"/>
    <w:rsid w:val="00E7784A"/>
    <w:rsid w:val="00E77911"/>
    <w:rsid w:val="00E779D7"/>
    <w:rsid w:val="00E77A72"/>
    <w:rsid w:val="00E80105"/>
    <w:rsid w:val="00E80135"/>
    <w:rsid w:val="00E803D9"/>
    <w:rsid w:val="00E8047E"/>
    <w:rsid w:val="00E80E60"/>
    <w:rsid w:val="00E81724"/>
    <w:rsid w:val="00E81CB7"/>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320"/>
    <w:rsid w:val="00EA2520"/>
    <w:rsid w:val="00EA271A"/>
    <w:rsid w:val="00EA286D"/>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663"/>
    <w:rsid w:val="00EB3835"/>
    <w:rsid w:val="00EB39A6"/>
    <w:rsid w:val="00EB3DEC"/>
    <w:rsid w:val="00EB4D8D"/>
    <w:rsid w:val="00EB58C7"/>
    <w:rsid w:val="00EB5F4C"/>
    <w:rsid w:val="00EB60CE"/>
    <w:rsid w:val="00EB621B"/>
    <w:rsid w:val="00EB643B"/>
    <w:rsid w:val="00EB699F"/>
    <w:rsid w:val="00EB6A04"/>
    <w:rsid w:val="00EB6B06"/>
    <w:rsid w:val="00EB73DA"/>
    <w:rsid w:val="00EB75E8"/>
    <w:rsid w:val="00EB7C9E"/>
    <w:rsid w:val="00EB7DCD"/>
    <w:rsid w:val="00EC058E"/>
    <w:rsid w:val="00EC07E1"/>
    <w:rsid w:val="00EC0E23"/>
    <w:rsid w:val="00EC15EF"/>
    <w:rsid w:val="00EC1E16"/>
    <w:rsid w:val="00EC21BB"/>
    <w:rsid w:val="00EC2746"/>
    <w:rsid w:val="00EC28D1"/>
    <w:rsid w:val="00EC342B"/>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272"/>
    <w:rsid w:val="00EC66C2"/>
    <w:rsid w:val="00EC70E7"/>
    <w:rsid w:val="00EC7828"/>
    <w:rsid w:val="00EC7E79"/>
    <w:rsid w:val="00ED02F4"/>
    <w:rsid w:val="00ED04DB"/>
    <w:rsid w:val="00ED0C34"/>
    <w:rsid w:val="00ED0C52"/>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B01"/>
    <w:rsid w:val="00ED5CC0"/>
    <w:rsid w:val="00ED5CFD"/>
    <w:rsid w:val="00ED603B"/>
    <w:rsid w:val="00ED7AC1"/>
    <w:rsid w:val="00ED7F1A"/>
    <w:rsid w:val="00EE04FA"/>
    <w:rsid w:val="00EE0625"/>
    <w:rsid w:val="00EE08C0"/>
    <w:rsid w:val="00EE1269"/>
    <w:rsid w:val="00EE1D03"/>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5A78"/>
    <w:rsid w:val="00EE651F"/>
    <w:rsid w:val="00EE66DB"/>
    <w:rsid w:val="00EE6CD8"/>
    <w:rsid w:val="00EE6F65"/>
    <w:rsid w:val="00EE716D"/>
    <w:rsid w:val="00EE72E0"/>
    <w:rsid w:val="00EE7666"/>
    <w:rsid w:val="00EE78B9"/>
    <w:rsid w:val="00EF0454"/>
    <w:rsid w:val="00EF1168"/>
    <w:rsid w:val="00EF13BC"/>
    <w:rsid w:val="00EF1B9B"/>
    <w:rsid w:val="00EF1E82"/>
    <w:rsid w:val="00EF20F9"/>
    <w:rsid w:val="00EF2460"/>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EB6"/>
    <w:rsid w:val="00EF6FDB"/>
    <w:rsid w:val="00EF706A"/>
    <w:rsid w:val="00EF7378"/>
    <w:rsid w:val="00EF7835"/>
    <w:rsid w:val="00EF78E2"/>
    <w:rsid w:val="00EF7A64"/>
    <w:rsid w:val="00F009AD"/>
    <w:rsid w:val="00F00AB8"/>
    <w:rsid w:val="00F00B24"/>
    <w:rsid w:val="00F00D7B"/>
    <w:rsid w:val="00F0143D"/>
    <w:rsid w:val="00F01530"/>
    <w:rsid w:val="00F01F04"/>
    <w:rsid w:val="00F0208F"/>
    <w:rsid w:val="00F023E3"/>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227B"/>
    <w:rsid w:val="00F12456"/>
    <w:rsid w:val="00F12E61"/>
    <w:rsid w:val="00F130BC"/>
    <w:rsid w:val="00F13503"/>
    <w:rsid w:val="00F13833"/>
    <w:rsid w:val="00F13B79"/>
    <w:rsid w:val="00F14149"/>
    <w:rsid w:val="00F14203"/>
    <w:rsid w:val="00F14597"/>
    <w:rsid w:val="00F14618"/>
    <w:rsid w:val="00F1464F"/>
    <w:rsid w:val="00F1467C"/>
    <w:rsid w:val="00F14A34"/>
    <w:rsid w:val="00F15916"/>
    <w:rsid w:val="00F15A7F"/>
    <w:rsid w:val="00F15ED9"/>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4C3B"/>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2C"/>
    <w:rsid w:val="00F31989"/>
    <w:rsid w:val="00F31C5A"/>
    <w:rsid w:val="00F32259"/>
    <w:rsid w:val="00F3290F"/>
    <w:rsid w:val="00F32D9E"/>
    <w:rsid w:val="00F33320"/>
    <w:rsid w:val="00F33BF3"/>
    <w:rsid w:val="00F33E36"/>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2CA6"/>
    <w:rsid w:val="00F430F1"/>
    <w:rsid w:val="00F431F4"/>
    <w:rsid w:val="00F4325A"/>
    <w:rsid w:val="00F432EC"/>
    <w:rsid w:val="00F43794"/>
    <w:rsid w:val="00F43CCB"/>
    <w:rsid w:val="00F441D6"/>
    <w:rsid w:val="00F44258"/>
    <w:rsid w:val="00F446FF"/>
    <w:rsid w:val="00F44881"/>
    <w:rsid w:val="00F448BA"/>
    <w:rsid w:val="00F44D57"/>
    <w:rsid w:val="00F459F3"/>
    <w:rsid w:val="00F45ACC"/>
    <w:rsid w:val="00F45B6A"/>
    <w:rsid w:val="00F45F39"/>
    <w:rsid w:val="00F46D9E"/>
    <w:rsid w:val="00F46DF4"/>
    <w:rsid w:val="00F47062"/>
    <w:rsid w:val="00F4722A"/>
    <w:rsid w:val="00F473D3"/>
    <w:rsid w:val="00F477C8"/>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BC0"/>
    <w:rsid w:val="00F53C26"/>
    <w:rsid w:val="00F53E95"/>
    <w:rsid w:val="00F5444E"/>
    <w:rsid w:val="00F5465F"/>
    <w:rsid w:val="00F54867"/>
    <w:rsid w:val="00F5606F"/>
    <w:rsid w:val="00F5615A"/>
    <w:rsid w:val="00F5689A"/>
    <w:rsid w:val="00F56B82"/>
    <w:rsid w:val="00F56E8B"/>
    <w:rsid w:val="00F576C5"/>
    <w:rsid w:val="00F57B96"/>
    <w:rsid w:val="00F60079"/>
    <w:rsid w:val="00F60279"/>
    <w:rsid w:val="00F60B6F"/>
    <w:rsid w:val="00F610FD"/>
    <w:rsid w:val="00F61147"/>
    <w:rsid w:val="00F61C05"/>
    <w:rsid w:val="00F61EC6"/>
    <w:rsid w:val="00F62204"/>
    <w:rsid w:val="00F62579"/>
    <w:rsid w:val="00F62A75"/>
    <w:rsid w:val="00F64563"/>
    <w:rsid w:val="00F64E9E"/>
    <w:rsid w:val="00F6527C"/>
    <w:rsid w:val="00F65408"/>
    <w:rsid w:val="00F6561F"/>
    <w:rsid w:val="00F65EC5"/>
    <w:rsid w:val="00F6627E"/>
    <w:rsid w:val="00F66992"/>
    <w:rsid w:val="00F672BB"/>
    <w:rsid w:val="00F67472"/>
    <w:rsid w:val="00F6781F"/>
    <w:rsid w:val="00F67844"/>
    <w:rsid w:val="00F67A03"/>
    <w:rsid w:val="00F67AC3"/>
    <w:rsid w:val="00F67E36"/>
    <w:rsid w:val="00F7027D"/>
    <w:rsid w:val="00F703A4"/>
    <w:rsid w:val="00F70418"/>
    <w:rsid w:val="00F70D1C"/>
    <w:rsid w:val="00F7117D"/>
    <w:rsid w:val="00F713A0"/>
    <w:rsid w:val="00F714A8"/>
    <w:rsid w:val="00F71832"/>
    <w:rsid w:val="00F71B15"/>
    <w:rsid w:val="00F72263"/>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B1D"/>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4863"/>
    <w:rsid w:val="00F95155"/>
    <w:rsid w:val="00F95271"/>
    <w:rsid w:val="00F95382"/>
    <w:rsid w:val="00F95CA4"/>
    <w:rsid w:val="00F963C9"/>
    <w:rsid w:val="00F9653D"/>
    <w:rsid w:val="00F96969"/>
    <w:rsid w:val="00F970AE"/>
    <w:rsid w:val="00F970BF"/>
    <w:rsid w:val="00F974FB"/>
    <w:rsid w:val="00F97837"/>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0FA"/>
    <w:rsid w:val="00FA74B7"/>
    <w:rsid w:val="00FA758A"/>
    <w:rsid w:val="00FA7656"/>
    <w:rsid w:val="00FA76B1"/>
    <w:rsid w:val="00FA797E"/>
    <w:rsid w:val="00FA79C8"/>
    <w:rsid w:val="00FA79FD"/>
    <w:rsid w:val="00FA7E4E"/>
    <w:rsid w:val="00FB05A4"/>
    <w:rsid w:val="00FB066E"/>
    <w:rsid w:val="00FB08C6"/>
    <w:rsid w:val="00FB0A5E"/>
    <w:rsid w:val="00FB0A9A"/>
    <w:rsid w:val="00FB0E0B"/>
    <w:rsid w:val="00FB1D88"/>
    <w:rsid w:val="00FB2358"/>
    <w:rsid w:val="00FB24BF"/>
    <w:rsid w:val="00FB2BCD"/>
    <w:rsid w:val="00FB2D52"/>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8C0"/>
    <w:rsid w:val="00FB7C28"/>
    <w:rsid w:val="00FB7D30"/>
    <w:rsid w:val="00FB7F95"/>
    <w:rsid w:val="00FC0076"/>
    <w:rsid w:val="00FC0212"/>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194"/>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2727"/>
    <w:rsid w:val="00FD27B1"/>
    <w:rsid w:val="00FD2CF7"/>
    <w:rsid w:val="00FD2D43"/>
    <w:rsid w:val="00FD2DAD"/>
    <w:rsid w:val="00FD3276"/>
    <w:rsid w:val="00FD32B1"/>
    <w:rsid w:val="00FD3349"/>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786"/>
    <w:rsid w:val="00FF3C5F"/>
    <w:rsid w:val="00FF3CD8"/>
    <w:rsid w:val="00FF3CDD"/>
    <w:rsid w:val="00FF3D19"/>
    <w:rsid w:val="00FF42BB"/>
    <w:rsid w:val="00FF50DD"/>
    <w:rsid w:val="00FF5524"/>
    <w:rsid w:val="00FF59DB"/>
    <w:rsid w:val="00FF5B4A"/>
    <w:rsid w:val="00FF5F3E"/>
    <w:rsid w:val="00FF5FAE"/>
    <w:rsid w:val="00FF6365"/>
    <w:rsid w:val="00FF74DB"/>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uiPriority w:val="99"/>
    <w:qFormat/>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6"/>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6">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7"/>
    <w:qFormat/>
    <w:rsid w:val="001B7E7E"/>
    <w:pPr>
      <w:spacing w:before="240" w:after="60"/>
      <w:jc w:val="center"/>
      <w:outlineLvl w:val="0"/>
    </w:pPr>
    <w:rPr>
      <w:rFonts w:ascii="Calibri Light" w:eastAsia="宋体" w:hAnsi="Calibri Light"/>
      <w:b/>
      <w:bCs/>
      <w:sz w:val="32"/>
      <w:szCs w:val="32"/>
    </w:rPr>
  </w:style>
  <w:style w:type="character" w:customStyle="1" w:styleId="Char7">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B86162"/>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1"/>
    <w:next w:val="EmailDiscussion2"/>
    <w:link w:val="EmailDiscussionChar"/>
    <w:qFormat/>
    <w:rsid w:val="00B86162"/>
    <w:pPr>
      <w:numPr>
        <w:numId w:val="8"/>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har3">
    <w:name w:val="批注文字 Char"/>
    <w:link w:val="af5"/>
    <w:uiPriority w:val="99"/>
    <w:qFormat/>
    <w:rsid w:val="000B4E11"/>
    <w:rPr>
      <w:rFonts w:ascii="Arial" w:eastAsia="–¾’©" w:hAnsi="Arial"/>
      <w:sz w:val="18"/>
      <w:lang w:val="en-GB" w:eastAsia="en-US"/>
    </w:rPr>
  </w:style>
  <w:style w:type="character" w:styleId="aff0">
    <w:name w:val="Placeholder Text"/>
    <w:basedOn w:val="a2"/>
    <w:uiPriority w:val="99"/>
    <w:semiHidden/>
    <w:rsid w:val="00F1114C"/>
    <w:rPr>
      <w:color w:val="808080"/>
    </w:rPr>
  </w:style>
  <w:style w:type="table" w:styleId="2-5">
    <w:name w:val="Grid Table 2 Accent 5"/>
    <w:basedOn w:val="a3"/>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0">
    <w:name w:val="List Table 6 Colorful Accent 5"/>
    <w:basedOn w:val="a3"/>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50">
    <w:name w:val="List Table 2 Accent 5"/>
    <w:basedOn w:val="a3"/>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
    <w:name w:val="Grid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50">
    <w:name w:val="List Table 4 Accent 5"/>
    <w:basedOn w:val="a3"/>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7F567-0079-405F-959B-28807A20D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375</TotalTime>
  <Pages>5</Pages>
  <Words>2218</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14832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119</cp:revision>
  <cp:lastPrinted>2010-01-06T08:23:00Z</cp:lastPrinted>
  <dcterms:created xsi:type="dcterms:W3CDTF">2021-07-19T04:25:00Z</dcterms:created>
  <dcterms:modified xsi:type="dcterms:W3CDTF">2021-08-06T00:57:00Z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(3)n/XNBravyRyUoOHF8L+CEdGiUs5YNKH/e9gdaW1fMRlnHOwsygxFKgIgJLspHr3z2yT8ctwG
Wb8fMSnmJYdEaTigjI++n9pfP6bW4OPT2uYZvrQPWok/1KoIzIIm+4694AmkNkQpO446axCO
hBdaV5f4R8VUY0VyuyvLgPYSFSyKugAHP1jgBLPTVWy6ycYF1ozwE6kQpptlbiQ6Qo5jUIUj
9/yFQKZjy29cHs6QI1</vt:lpwstr>
  </property>
  <property fmtid="{D5CDD505-2E9C-101B-9397-08002B2CF9AE}" pid="11" name="_2015_ms_pID_7253431">
    <vt:lpwstr>yly5r+GqbIbuoTNl80OaEGBMw2g1C0vRTNQ/aYeDBlRm+Sy3+cDvfn
/732juxcuYxxAC0sLy6MSrlxvwVPyFkii2c6eD8eRy8ByS/aKUS3DaWrVdA67v+ac7zemO6s
gnoU+hCH4zwYF9ZsuZwTXSEiWu0LsgqWqYOfc4xekNRVY8+gTAdEgYwL3U3SGUSKewZ6njiB
w+ky8f/U8prAqnVvSIwwnCHP501AvtjTgYYY</vt:lpwstr>
  </property>
  <property fmtid="{D5CDD505-2E9C-101B-9397-08002B2CF9AE}" pid="12" name="_2015_ms_pID_7253432">
    <vt:lpwstr>Wfjp9x8NfS0dHhFtkrvwhd7gpQwWIl2j8x+C
Qy8ow1gwakrheYDEVnb04BHYhLWziDgk5MtRr/zn64JaBM3zK4M=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1626060348</vt:lpwstr>
  </property>
</Properties>
</file>